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AC4" w:rsidRDefault="00BB1AC4" w:rsidP="00BB1AC4">
      <w:pPr>
        <w:ind w:firstLine="567"/>
        <w:jc w:val="center"/>
        <w:rPr>
          <w:b/>
          <w:caps/>
        </w:rPr>
      </w:pPr>
      <w:r w:rsidRPr="00542C81">
        <w:rPr>
          <w:b/>
          <w:caps/>
        </w:rPr>
        <w:t>Тема 9. Территориальная организация государственного управления.</w:t>
      </w:r>
    </w:p>
    <w:p w:rsidR="00BB1AC4" w:rsidRPr="00542C81" w:rsidRDefault="00BB1AC4" w:rsidP="00BB1AC4">
      <w:pPr>
        <w:ind w:firstLine="567"/>
        <w:rPr>
          <w:b/>
          <w:caps/>
        </w:rPr>
      </w:pPr>
      <w:r>
        <w:rPr>
          <w:b/>
          <w:caps/>
        </w:rPr>
        <w:t xml:space="preserve">вопросы для письменного задания </w:t>
      </w:r>
    </w:p>
    <w:p w:rsidR="00BB1AC4" w:rsidRPr="00BB1AC4" w:rsidRDefault="00BB1AC4" w:rsidP="00BB1AC4">
      <w:pPr>
        <w:widowControl/>
        <w:numPr>
          <w:ilvl w:val="0"/>
          <w:numId w:val="1"/>
        </w:numPr>
        <w:autoSpaceDE/>
        <w:autoSpaceDN/>
        <w:adjustRightInd/>
        <w:ind w:left="0" w:firstLine="567"/>
        <w:rPr>
          <w:b/>
        </w:rPr>
      </w:pPr>
      <w:bookmarkStart w:id="0" w:name="_GoBack"/>
      <w:r w:rsidRPr="00BB1AC4">
        <w:rPr>
          <w:b/>
        </w:rPr>
        <w:t>Региональное управление в Республике Казахстан</w:t>
      </w:r>
      <w:r w:rsidRPr="00BB1AC4">
        <w:rPr>
          <w:b/>
          <w:vanish/>
        </w:rPr>
        <w:t>еРеспублике Ре</w:t>
      </w:r>
      <w:r w:rsidRPr="00BB1AC4">
        <w:rPr>
          <w:b/>
        </w:rPr>
        <w:t>.</w:t>
      </w:r>
    </w:p>
    <w:p w:rsidR="00BB1AC4" w:rsidRPr="00542C81" w:rsidRDefault="00BB1AC4" w:rsidP="00BB1AC4">
      <w:pPr>
        <w:widowControl/>
        <w:numPr>
          <w:ilvl w:val="0"/>
          <w:numId w:val="1"/>
        </w:numPr>
        <w:autoSpaceDE/>
        <w:autoSpaceDN/>
        <w:adjustRightInd/>
        <w:ind w:left="0" w:firstLine="567"/>
      </w:pPr>
      <w:r w:rsidRPr="00BB1AC4">
        <w:rPr>
          <w:b/>
        </w:rPr>
        <w:t>Государственная региональная политика</w:t>
      </w:r>
      <w:bookmarkEnd w:id="0"/>
      <w:r w:rsidRPr="00542C81">
        <w:t>.</w:t>
      </w:r>
    </w:p>
    <w:p w:rsidR="00BB1AC4" w:rsidRPr="00542C81" w:rsidRDefault="00BB1AC4" w:rsidP="00BB1AC4">
      <w:pPr>
        <w:widowControl/>
        <w:autoSpaceDE/>
        <w:autoSpaceDN/>
        <w:adjustRightInd/>
        <w:ind w:firstLine="567"/>
        <w:rPr>
          <w:b/>
          <w:caps/>
        </w:rPr>
      </w:pPr>
    </w:p>
    <w:p w:rsidR="00BB1AC4" w:rsidRPr="00542C81" w:rsidRDefault="00BB1AC4" w:rsidP="00BB1AC4">
      <w:pPr>
        <w:widowControl/>
        <w:numPr>
          <w:ilvl w:val="0"/>
          <w:numId w:val="2"/>
        </w:numPr>
        <w:autoSpaceDE/>
        <w:autoSpaceDN/>
        <w:adjustRightInd/>
        <w:ind w:left="0" w:firstLine="567"/>
        <w:rPr>
          <w:b/>
          <w:caps/>
        </w:rPr>
      </w:pPr>
      <w:r w:rsidRPr="00542C81">
        <w:rPr>
          <w:b/>
          <w:caps/>
        </w:rPr>
        <w:t>Региональное управление в Республике Казахстан</w:t>
      </w:r>
      <w:r w:rsidRPr="00542C81">
        <w:rPr>
          <w:b/>
          <w:caps/>
          <w:vanish/>
        </w:rPr>
        <w:t>еРеспублике Ре</w:t>
      </w:r>
      <w:r w:rsidRPr="00542C81">
        <w:rPr>
          <w:b/>
          <w:caps/>
        </w:rPr>
        <w:t>.</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Закон РК «О местном государственном управлении» от 23.01.2001 регулирует общественные отношения в области местного государственного управления, определяет компетенцию, организацию, порядок деятельности местных представительных и исполнительных органов, а также правовое положение депутатов </w:t>
      </w:r>
      <w:proofErr w:type="spellStart"/>
      <w:r w:rsidRPr="00EC7656">
        <w:rPr>
          <w:sz w:val="20"/>
          <w:szCs w:val="20"/>
        </w:rPr>
        <w:t>маслихатов</w:t>
      </w:r>
      <w:proofErr w:type="spellEnd"/>
      <w:r w:rsidRPr="00EC7656">
        <w:rPr>
          <w:sz w:val="20"/>
          <w:szCs w:val="20"/>
        </w:rPr>
        <w:t xml:space="preserve">. Представительными органами являются </w:t>
      </w:r>
      <w:proofErr w:type="spellStart"/>
      <w:r w:rsidRPr="00EC7656">
        <w:rPr>
          <w:sz w:val="20"/>
          <w:szCs w:val="20"/>
        </w:rPr>
        <w:t>Маслихаты</w:t>
      </w:r>
      <w:proofErr w:type="spellEnd"/>
      <w:r w:rsidRPr="00EC7656">
        <w:rPr>
          <w:sz w:val="20"/>
          <w:szCs w:val="20"/>
        </w:rPr>
        <w:t xml:space="preserve">, состоящие из депутатов местного значения. Исполнительными органами являются Акимы. </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В соответствии с Законом под местным государственным управлением понимается деятельность, осуществляемая местными представительными и исполнительными органами в целях проведения государственной политики на соответствующей территории, ее развития в пределах компетенции, определенной настоящим Законом и другими законодательными актами, а также являющимися ответственными за состояние дел на соответствующей территорий. </w:t>
      </w:r>
    </w:p>
    <w:p w:rsidR="00BB1AC4" w:rsidRPr="00EC7656" w:rsidRDefault="00BB1AC4" w:rsidP="00BB1AC4">
      <w:pPr>
        <w:ind w:firstLine="567"/>
        <w:jc w:val="both"/>
      </w:pPr>
      <w:r w:rsidRPr="00EC7656">
        <w:t xml:space="preserve">Главой местной исполнительной власти является Аким - представитель Президента и Правительства Республики Казахстан, обеспечивающий проведение государственной политики на соответствующей территории, согласованное функционирование всех территориальных подразделений центральных исполнительных органов Республики Казахстан, руководство исполнительными органами, финансируемыми из соответствующего бюджета, наделенный полномочиями государственного управления в соответствии с законодательством Республики Казахстан, ответственный за состояние социально-экономического развития соответствующей территории. Акимы областей и </w:t>
      </w:r>
      <w:proofErr w:type="spellStart"/>
      <w:r w:rsidRPr="00EC7656">
        <w:t>г.г</w:t>
      </w:r>
      <w:proofErr w:type="spellEnd"/>
      <w:r w:rsidRPr="00EC7656">
        <w:t>. Астаны и Алматы назначаются на дол</w:t>
      </w:r>
      <w:r w:rsidRPr="00EC7656">
        <w:t>ж</w:t>
      </w:r>
      <w:r w:rsidRPr="00EC7656">
        <w:t>ность и освобождаются от должности Президентом Республики Казахстан.</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Местный исполнительный орган - </w:t>
      </w:r>
      <w:proofErr w:type="spellStart"/>
      <w:r w:rsidRPr="00EC7656">
        <w:rPr>
          <w:sz w:val="20"/>
          <w:szCs w:val="20"/>
        </w:rPr>
        <w:t>акимат</w:t>
      </w:r>
      <w:proofErr w:type="spellEnd"/>
      <w:r w:rsidRPr="00EC7656">
        <w:rPr>
          <w:sz w:val="20"/>
          <w:szCs w:val="20"/>
        </w:rPr>
        <w:t xml:space="preserve"> - коллегиальный исполнительный орган, возглавляемый </w:t>
      </w:r>
      <w:proofErr w:type="spellStart"/>
      <w:r w:rsidRPr="00EC7656">
        <w:rPr>
          <w:sz w:val="20"/>
          <w:szCs w:val="20"/>
        </w:rPr>
        <w:t>акимом</w:t>
      </w:r>
      <w:proofErr w:type="spellEnd"/>
      <w:r w:rsidRPr="00EC7656">
        <w:rPr>
          <w:sz w:val="20"/>
          <w:szCs w:val="20"/>
        </w:rPr>
        <w:t xml:space="preserve"> области (города республиканского значения, столицы), района (города областного значения), осуществляющий в пределах своей компетенции местное государственное управление на соответствующей территории. Аппарат </w:t>
      </w:r>
      <w:proofErr w:type="spellStart"/>
      <w:r w:rsidRPr="00EC7656">
        <w:rPr>
          <w:sz w:val="20"/>
          <w:szCs w:val="20"/>
        </w:rPr>
        <w:t>акима</w:t>
      </w:r>
      <w:proofErr w:type="spellEnd"/>
      <w:r w:rsidRPr="00EC7656">
        <w:rPr>
          <w:sz w:val="20"/>
          <w:szCs w:val="20"/>
        </w:rPr>
        <w:t xml:space="preserve"> - государственное учреждение, обеспечивающее деятельность местного исполнительного органа и Акима.</w:t>
      </w:r>
    </w:p>
    <w:p w:rsidR="00BB1AC4" w:rsidRDefault="00BB1AC4" w:rsidP="00BB1AC4">
      <w:pPr>
        <w:pStyle w:val="a3"/>
        <w:spacing w:before="0" w:beforeAutospacing="0" w:after="0" w:afterAutospacing="0"/>
        <w:ind w:firstLine="567"/>
        <w:jc w:val="both"/>
        <w:rPr>
          <w:sz w:val="20"/>
          <w:szCs w:val="20"/>
        </w:rPr>
      </w:pPr>
      <w:r w:rsidRPr="00EC7656">
        <w:rPr>
          <w:sz w:val="20"/>
          <w:szCs w:val="20"/>
        </w:rPr>
        <w:t>Местный представительный орган (</w:t>
      </w:r>
      <w:proofErr w:type="spellStart"/>
      <w:r w:rsidRPr="00EC7656">
        <w:rPr>
          <w:sz w:val="20"/>
          <w:szCs w:val="20"/>
        </w:rPr>
        <w:t>маслихат</w:t>
      </w:r>
      <w:proofErr w:type="spellEnd"/>
      <w:r w:rsidRPr="00EC7656">
        <w:rPr>
          <w:sz w:val="20"/>
          <w:szCs w:val="20"/>
        </w:rPr>
        <w:t xml:space="preserve">) - выборный орган, избираемый населением области (города республиканского значения, столицы) или района (города областного значения), выражающий волю населения и в соответствии с законодательством Республики </w:t>
      </w:r>
      <w:proofErr w:type="gramStart"/>
      <w:r w:rsidRPr="00EC7656">
        <w:rPr>
          <w:sz w:val="20"/>
          <w:szCs w:val="20"/>
        </w:rPr>
        <w:t>Казахстан</w:t>
      </w:r>
      <w:proofErr w:type="gramEnd"/>
      <w:r w:rsidRPr="00EC7656">
        <w:rPr>
          <w:sz w:val="20"/>
          <w:szCs w:val="20"/>
        </w:rPr>
        <w:t xml:space="preserve"> определяющий меры, необходимые для ее реализации, и контролирующий их осуществление. Аппарат </w:t>
      </w:r>
      <w:proofErr w:type="spellStart"/>
      <w:r w:rsidRPr="00EC7656">
        <w:rPr>
          <w:sz w:val="20"/>
          <w:szCs w:val="20"/>
        </w:rPr>
        <w:t>маслихата</w:t>
      </w:r>
      <w:proofErr w:type="spellEnd"/>
      <w:r w:rsidRPr="00EC7656">
        <w:rPr>
          <w:sz w:val="20"/>
          <w:szCs w:val="20"/>
        </w:rPr>
        <w:t xml:space="preserve"> - государственное учреждение, обеспечивающее деятельность соответствующего </w:t>
      </w:r>
      <w:proofErr w:type="spellStart"/>
      <w:r w:rsidRPr="00EC7656">
        <w:rPr>
          <w:sz w:val="20"/>
          <w:szCs w:val="20"/>
        </w:rPr>
        <w:t>маслихата</w:t>
      </w:r>
      <w:proofErr w:type="spellEnd"/>
      <w:r w:rsidRPr="00EC7656">
        <w:rPr>
          <w:sz w:val="20"/>
          <w:szCs w:val="20"/>
        </w:rPr>
        <w:t>, его органов и депутатов.</w:t>
      </w:r>
      <w:r w:rsidRPr="00EC7656">
        <w:rPr>
          <w:sz w:val="20"/>
          <w:szCs w:val="20"/>
        </w:rPr>
        <w:br/>
        <w:t xml:space="preserve"> </w:t>
      </w:r>
      <w:proofErr w:type="spellStart"/>
      <w:r w:rsidRPr="00EC7656">
        <w:rPr>
          <w:sz w:val="20"/>
          <w:szCs w:val="20"/>
        </w:rPr>
        <w:t>Маслихаты</w:t>
      </w:r>
      <w:proofErr w:type="spellEnd"/>
      <w:r w:rsidRPr="00EC7656">
        <w:rPr>
          <w:sz w:val="20"/>
          <w:szCs w:val="20"/>
        </w:rPr>
        <w:t xml:space="preserve"> избираются населением соответствующих административно-территориальных единиц на основе всеобщего, равного, прямого избирательного права при тайном голосовании сроком на четыре года. Депутатом </w:t>
      </w:r>
      <w:proofErr w:type="spellStart"/>
      <w:r w:rsidRPr="00EC7656">
        <w:rPr>
          <w:sz w:val="20"/>
          <w:szCs w:val="20"/>
        </w:rPr>
        <w:t>маслихата</w:t>
      </w:r>
      <w:proofErr w:type="spellEnd"/>
      <w:r w:rsidRPr="00EC7656">
        <w:rPr>
          <w:sz w:val="20"/>
          <w:szCs w:val="20"/>
        </w:rPr>
        <w:t xml:space="preserve"> может быть избран гражданин Республики Казахстан, достигший двадцати лет. Гражданин Республики Казахстан может быть депутатом только одного </w:t>
      </w:r>
      <w:proofErr w:type="spellStart"/>
      <w:r w:rsidRPr="00EC7656">
        <w:rPr>
          <w:sz w:val="20"/>
          <w:szCs w:val="20"/>
        </w:rPr>
        <w:t>маслихата</w:t>
      </w:r>
      <w:proofErr w:type="spellEnd"/>
      <w:r w:rsidRPr="00EC7656">
        <w:rPr>
          <w:sz w:val="20"/>
          <w:szCs w:val="20"/>
        </w:rPr>
        <w:t xml:space="preserve">. Число депутатов соответствующего </w:t>
      </w:r>
      <w:proofErr w:type="spellStart"/>
      <w:r w:rsidRPr="00EC7656">
        <w:rPr>
          <w:sz w:val="20"/>
          <w:szCs w:val="20"/>
        </w:rPr>
        <w:t>маслихата</w:t>
      </w:r>
      <w:proofErr w:type="spellEnd"/>
      <w:r w:rsidRPr="00EC7656">
        <w:rPr>
          <w:sz w:val="20"/>
          <w:szCs w:val="20"/>
        </w:rPr>
        <w:t xml:space="preserve"> определяется Центральной избирательной комиссией Республики Казахстан в следующих пределах: в областном </w:t>
      </w:r>
      <w:proofErr w:type="spellStart"/>
      <w:r w:rsidRPr="00EC7656">
        <w:rPr>
          <w:sz w:val="20"/>
          <w:szCs w:val="20"/>
        </w:rPr>
        <w:t>маслихате</w:t>
      </w:r>
      <w:proofErr w:type="spellEnd"/>
      <w:r w:rsidRPr="00EC7656">
        <w:rPr>
          <w:sz w:val="20"/>
          <w:szCs w:val="20"/>
        </w:rPr>
        <w:t xml:space="preserve">, </w:t>
      </w:r>
      <w:proofErr w:type="spellStart"/>
      <w:r w:rsidRPr="00EC7656">
        <w:rPr>
          <w:sz w:val="20"/>
          <w:szCs w:val="20"/>
        </w:rPr>
        <w:t>маслихатах</w:t>
      </w:r>
      <w:proofErr w:type="spellEnd"/>
      <w:r w:rsidRPr="00EC7656">
        <w:rPr>
          <w:sz w:val="20"/>
          <w:szCs w:val="20"/>
        </w:rPr>
        <w:t xml:space="preserve"> городов Астаны и </w:t>
      </w:r>
      <w:proofErr w:type="gramStart"/>
      <w:r w:rsidRPr="00EC7656">
        <w:rPr>
          <w:sz w:val="20"/>
          <w:szCs w:val="20"/>
        </w:rPr>
        <w:t>Алматы  до</w:t>
      </w:r>
      <w:proofErr w:type="gramEnd"/>
      <w:r w:rsidRPr="00EC7656">
        <w:rPr>
          <w:sz w:val="20"/>
          <w:szCs w:val="20"/>
        </w:rPr>
        <w:t xml:space="preserve"> пятидесяти; городском </w:t>
      </w:r>
      <w:proofErr w:type="spellStart"/>
      <w:r w:rsidRPr="00EC7656">
        <w:rPr>
          <w:sz w:val="20"/>
          <w:szCs w:val="20"/>
        </w:rPr>
        <w:t>маслихате</w:t>
      </w:r>
      <w:proofErr w:type="spellEnd"/>
      <w:r w:rsidRPr="00EC7656">
        <w:rPr>
          <w:sz w:val="20"/>
          <w:szCs w:val="20"/>
        </w:rPr>
        <w:t xml:space="preserve">  до тридцати; в районном </w:t>
      </w:r>
      <w:proofErr w:type="spellStart"/>
      <w:r w:rsidRPr="00EC7656">
        <w:rPr>
          <w:sz w:val="20"/>
          <w:szCs w:val="20"/>
        </w:rPr>
        <w:t>маслихате</w:t>
      </w:r>
      <w:proofErr w:type="spellEnd"/>
      <w:r w:rsidRPr="00EC7656">
        <w:rPr>
          <w:sz w:val="20"/>
          <w:szCs w:val="20"/>
        </w:rPr>
        <w:t xml:space="preserve">  до двадцати пяти. </w:t>
      </w:r>
      <w:proofErr w:type="spellStart"/>
      <w:r w:rsidRPr="00EC7656">
        <w:rPr>
          <w:sz w:val="20"/>
          <w:szCs w:val="20"/>
        </w:rPr>
        <w:t>Маслихат</w:t>
      </w:r>
      <w:proofErr w:type="spellEnd"/>
      <w:r w:rsidRPr="00EC7656">
        <w:rPr>
          <w:sz w:val="20"/>
          <w:szCs w:val="20"/>
        </w:rPr>
        <w:t xml:space="preserve"> считается правомочным при условии избрания не менее трех четвертей от общего числа его депутатов, определенного Центральной избирательной комиссией Республики Казахстан.</w:t>
      </w:r>
    </w:p>
    <w:p w:rsidR="00BB1AC4" w:rsidRDefault="00BB1AC4" w:rsidP="00BB1AC4">
      <w:pPr>
        <w:pStyle w:val="a3"/>
        <w:spacing w:before="0" w:beforeAutospacing="0" w:after="0" w:afterAutospacing="0"/>
        <w:ind w:firstLine="567"/>
        <w:jc w:val="both"/>
        <w:rPr>
          <w:sz w:val="20"/>
          <w:szCs w:val="20"/>
        </w:rPr>
      </w:pPr>
      <w:r w:rsidRPr="00EC7656">
        <w:rPr>
          <w:sz w:val="20"/>
          <w:szCs w:val="20"/>
        </w:rPr>
        <w:t xml:space="preserve">К компетенции </w:t>
      </w:r>
      <w:proofErr w:type="spellStart"/>
      <w:r w:rsidRPr="00EC7656">
        <w:rPr>
          <w:sz w:val="20"/>
          <w:szCs w:val="20"/>
        </w:rPr>
        <w:t>маслихатов</w:t>
      </w:r>
      <w:proofErr w:type="spellEnd"/>
      <w:r w:rsidRPr="00EC7656">
        <w:rPr>
          <w:sz w:val="20"/>
          <w:szCs w:val="20"/>
        </w:rPr>
        <w:t xml:space="preserve"> относится:</w:t>
      </w:r>
      <w:r>
        <w:rPr>
          <w:sz w:val="20"/>
          <w:szCs w:val="20"/>
        </w:rPr>
        <w:t xml:space="preserve"> </w:t>
      </w:r>
    </w:p>
    <w:p w:rsidR="00BB1AC4" w:rsidRDefault="00BB1AC4" w:rsidP="00BB1AC4">
      <w:pPr>
        <w:pStyle w:val="a3"/>
        <w:spacing w:before="0" w:beforeAutospacing="0" w:after="0" w:afterAutospacing="0"/>
        <w:ind w:firstLine="567"/>
        <w:jc w:val="both"/>
        <w:rPr>
          <w:sz w:val="20"/>
          <w:szCs w:val="20"/>
        </w:rPr>
      </w:pPr>
      <w:r w:rsidRPr="00EC7656">
        <w:rPr>
          <w:sz w:val="20"/>
          <w:szCs w:val="20"/>
        </w:rPr>
        <w:t xml:space="preserve">1) утверждение планов, экономических и социальных программ развития соответствующей территории, местного бюджета и отчетов об их исполнении, в том числе утверждение бюджетных программ, реализуемых </w:t>
      </w:r>
      <w:proofErr w:type="spellStart"/>
      <w:r w:rsidRPr="00EC7656">
        <w:rPr>
          <w:sz w:val="20"/>
          <w:szCs w:val="20"/>
        </w:rPr>
        <w:t>акимами</w:t>
      </w:r>
      <w:proofErr w:type="spellEnd"/>
      <w:r w:rsidRPr="00EC7656">
        <w:rPr>
          <w:sz w:val="20"/>
          <w:szCs w:val="20"/>
        </w:rPr>
        <w:t xml:space="preserve"> района в городе, города районного значения, поселка, аула (села), аульного (сельского) округа (отдельно по каждому району в городе, городу районного значения, поселку, аулу (селу), аульному (сельскому) округу);      </w:t>
      </w:r>
    </w:p>
    <w:p w:rsidR="00BB1AC4" w:rsidRDefault="00BB1AC4" w:rsidP="00BB1AC4">
      <w:pPr>
        <w:pStyle w:val="a3"/>
        <w:spacing w:before="0" w:beforeAutospacing="0" w:after="0" w:afterAutospacing="0"/>
        <w:ind w:firstLine="567"/>
        <w:jc w:val="both"/>
        <w:rPr>
          <w:sz w:val="20"/>
          <w:szCs w:val="20"/>
        </w:rPr>
      </w:pPr>
      <w:r w:rsidRPr="00EC7656">
        <w:rPr>
          <w:sz w:val="20"/>
          <w:szCs w:val="20"/>
        </w:rPr>
        <w:t>2) утверждение программ по охране окружающей среды и природопользованию на соответствующих территориях и расходов по охране, оздоровлению окружающей среды, а также решение иных вопросов в соответствии с законодательством в области охраны окружающей среды;</w:t>
      </w:r>
    </w:p>
    <w:p w:rsidR="00BB1AC4" w:rsidRDefault="00BB1AC4" w:rsidP="00BB1AC4">
      <w:pPr>
        <w:pStyle w:val="a3"/>
        <w:spacing w:before="0" w:beforeAutospacing="0" w:after="0" w:afterAutospacing="0"/>
        <w:ind w:firstLine="567"/>
        <w:jc w:val="both"/>
        <w:rPr>
          <w:sz w:val="20"/>
          <w:szCs w:val="20"/>
        </w:rPr>
      </w:pPr>
      <w:r w:rsidRPr="00EC7656">
        <w:rPr>
          <w:sz w:val="20"/>
          <w:szCs w:val="20"/>
        </w:rPr>
        <w:t xml:space="preserve">3) утверждение по представлению </w:t>
      </w:r>
      <w:proofErr w:type="spellStart"/>
      <w:r w:rsidRPr="00EC7656">
        <w:rPr>
          <w:sz w:val="20"/>
          <w:szCs w:val="20"/>
        </w:rPr>
        <w:t>акима</w:t>
      </w:r>
      <w:proofErr w:type="spellEnd"/>
      <w:r w:rsidRPr="00EC7656">
        <w:rPr>
          <w:sz w:val="20"/>
          <w:szCs w:val="20"/>
        </w:rPr>
        <w:t xml:space="preserve"> схемы управления административно-территориальной единицей, сформированной на основе типовых структур местного государственного управления, утверждаемых Правительством Республики Казахстан</w:t>
      </w:r>
      <w:r w:rsidRPr="00EC7656">
        <w:rPr>
          <w:rStyle w:val="a6"/>
          <w:sz w:val="20"/>
          <w:szCs w:val="20"/>
        </w:rPr>
        <w:footnoteReference w:id="1"/>
      </w:r>
      <w:r w:rsidRPr="00EC7656">
        <w:rPr>
          <w:sz w:val="20"/>
          <w:szCs w:val="20"/>
        </w:rPr>
        <w:t>;</w:t>
      </w:r>
    </w:p>
    <w:p w:rsidR="00BB1AC4" w:rsidRDefault="00BB1AC4" w:rsidP="00BB1AC4">
      <w:pPr>
        <w:pStyle w:val="a3"/>
        <w:spacing w:before="0" w:beforeAutospacing="0" w:after="0" w:afterAutospacing="0"/>
        <w:ind w:firstLine="567"/>
        <w:jc w:val="both"/>
        <w:rPr>
          <w:sz w:val="20"/>
          <w:szCs w:val="20"/>
        </w:rPr>
      </w:pPr>
      <w:r w:rsidRPr="00EC7656">
        <w:rPr>
          <w:sz w:val="20"/>
          <w:szCs w:val="20"/>
        </w:rPr>
        <w:t>4) решение отнесенных к их ведению вопросов местного административно-территориального устройства и определение границ организации местного сообщества;</w:t>
      </w:r>
    </w:p>
    <w:p w:rsidR="00BB1AC4" w:rsidRDefault="00BB1AC4" w:rsidP="00BB1AC4">
      <w:pPr>
        <w:pStyle w:val="a3"/>
        <w:spacing w:before="0" w:beforeAutospacing="0" w:after="0" w:afterAutospacing="0"/>
        <w:ind w:firstLine="567"/>
        <w:jc w:val="both"/>
        <w:rPr>
          <w:sz w:val="20"/>
          <w:szCs w:val="20"/>
        </w:rPr>
      </w:pPr>
      <w:r w:rsidRPr="00EC7656">
        <w:rPr>
          <w:sz w:val="20"/>
          <w:szCs w:val="20"/>
        </w:rPr>
        <w:t xml:space="preserve">5) согласование решением сессии </w:t>
      </w:r>
      <w:proofErr w:type="spellStart"/>
      <w:r w:rsidRPr="00EC7656">
        <w:rPr>
          <w:sz w:val="20"/>
          <w:szCs w:val="20"/>
        </w:rPr>
        <w:t>маслихата</w:t>
      </w:r>
      <w:proofErr w:type="spellEnd"/>
      <w:r w:rsidRPr="00EC7656">
        <w:rPr>
          <w:sz w:val="20"/>
          <w:szCs w:val="20"/>
        </w:rPr>
        <w:t xml:space="preserve"> </w:t>
      </w:r>
      <w:proofErr w:type="gramStart"/>
      <w:r w:rsidRPr="00EC7656">
        <w:rPr>
          <w:sz w:val="20"/>
          <w:szCs w:val="20"/>
        </w:rPr>
        <w:t>персонального состава</w:t>
      </w:r>
      <w:proofErr w:type="gramEnd"/>
      <w:r w:rsidRPr="00EC7656">
        <w:rPr>
          <w:sz w:val="20"/>
          <w:szCs w:val="20"/>
        </w:rPr>
        <w:t xml:space="preserve"> соответствующего </w:t>
      </w:r>
      <w:proofErr w:type="spellStart"/>
      <w:r w:rsidRPr="00EC7656">
        <w:rPr>
          <w:sz w:val="20"/>
          <w:szCs w:val="20"/>
        </w:rPr>
        <w:t>акимата</w:t>
      </w:r>
      <w:proofErr w:type="spellEnd"/>
      <w:r w:rsidRPr="00EC7656">
        <w:rPr>
          <w:sz w:val="20"/>
          <w:szCs w:val="20"/>
        </w:rPr>
        <w:t xml:space="preserve"> по представлению </w:t>
      </w:r>
      <w:proofErr w:type="spellStart"/>
      <w:r w:rsidRPr="00EC7656">
        <w:rPr>
          <w:sz w:val="20"/>
          <w:szCs w:val="20"/>
        </w:rPr>
        <w:t>акима</w:t>
      </w:r>
      <w:proofErr w:type="spellEnd"/>
      <w:r w:rsidRPr="00EC7656">
        <w:rPr>
          <w:sz w:val="20"/>
          <w:szCs w:val="20"/>
        </w:rPr>
        <w:t>;</w:t>
      </w:r>
    </w:p>
    <w:p w:rsidR="00BB1AC4" w:rsidRDefault="00BB1AC4" w:rsidP="00BB1AC4">
      <w:pPr>
        <w:pStyle w:val="a3"/>
        <w:spacing w:before="0" w:beforeAutospacing="0" w:after="0" w:afterAutospacing="0"/>
        <w:ind w:firstLine="567"/>
        <w:jc w:val="both"/>
        <w:rPr>
          <w:sz w:val="20"/>
          <w:szCs w:val="20"/>
        </w:rPr>
      </w:pPr>
      <w:r w:rsidRPr="00EC7656">
        <w:rPr>
          <w:sz w:val="20"/>
          <w:szCs w:val="20"/>
        </w:rPr>
        <w:lastRenderedPageBreak/>
        <w:t xml:space="preserve">6) рассмотрение отчетов руководителей исполнительных органов и внесение в соответствующие органы представлений о привлечении к ответственности должностных лиц государственных органов, а также организаций за невыполнение решений </w:t>
      </w:r>
      <w:proofErr w:type="spellStart"/>
      <w:r w:rsidRPr="00EC7656">
        <w:rPr>
          <w:sz w:val="20"/>
          <w:szCs w:val="20"/>
        </w:rPr>
        <w:t>маслихата</w:t>
      </w:r>
      <w:proofErr w:type="spellEnd"/>
      <w:r w:rsidRPr="00EC7656">
        <w:rPr>
          <w:sz w:val="20"/>
          <w:szCs w:val="20"/>
        </w:rPr>
        <w:t>;</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7) осуществление в соответствии с законодательством Республики Казахстан полномочий по обеспечению прав и законных интересов граждан</w:t>
      </w:r>
      <w:r>
        <w:rPr>
          <w:sz w:val="20"/>
          <w:szCs w:val="20"/>
        </w:rPr>
        <w:t xml:space="preserve"> </w:t>
      </w:r>
      <w:r w:rsidRPr="00EC7656">
        <w:rPr>
          <w:sz w:val="20"/>
          <w:szCs w:val="20"/>
        </w:rPr>
        <w:t>и т.д.</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Решения </w:t>
      </w:r>
      <w:proofErr w:type="spellStart"/>
      <w:r w:rsidRPr="00EC7656">
        <w:rPr>
          <w:sz w:val="20"/>
          <w:szCs w:val="20"/>
        </w:rPr>
        <w:t>маслихата</w:t>
      </w:r>
      <w:proofErr w:type="spellEnd"/>
      <w:r w:rsidRPr="00EC7656">
        <w:rPr>
          <w:sz w:val="20"/>
          <w:szCs w:val="20"/>
        </w:rPr>
        <w:t xml:space="preserve">, принятые в Актами </w:t>
      </w:r>
      <w:proofErr w:type="spellStart"/>
      <w:r w:rsidRPr="00EC7656">
        <w:rPr>
          <w:sz w:val="20"/>
          <w:szCs w:val="20"/>
        </w:rPr>
        <w:t>маслихата</w:t>
      </w:r>
      <w:proofErr w:type="spellEnd"/>
      <w:r w:rsidRPr="00EC7656">
        <w:rPr>
          <w:sz w:val="20"/>
          <w:szCs w:val="20"/>
        </w:rPr>
        <w:t xml:space="preserve">, которые он издает по вопросам своей компетенции, являются решения </w:t>
      </w:r>
      <w:proofErr w:type="spellStart"/>
      <w:r w:rsidRPr="00EC7656">
        <w:rPr>
          <w:sz w:val="20"/>
          <w:szCs w:val="20"/>
        </w:rPr>
        <w:t>маслихата</w:t>
      </w:r>
      <w:proofErr w:type="spellEnd"/>
      <w:r w:rsidRPr="00EC7656">
        <w:rPr>
          <w:sz w:val="20"/>
          <w:szCs w:val="20"/>
        </w:rPr>
        <w:t xml:space="preserve">. Проекты решений </w:t>
      </w:r>
      <w:proofErr w:type="spellStart"/>
      <w:r w:rsidRPr="00EC7656">
        <w:rPr>
          <w:sz w:val="20"/>
          <w:szCs w:val="20"/>
        </w:rPr>
        <w:t>маслихатов</w:t>
      </w:r>
      <w:proofErr w:type="spellEnd"/>
      <w:r w:rsidRPr="00EC7656">
        <w:rPr>
          <w:sz w:val="20"/>
          <w:szCs w:val="20"/>
        </w:rPr>
        <w:t xml:space="preserve">, предусматривающие сокращение местных бюджетных доходов или увеличение местных бюджетных расходов, могут быть внесены на рассмотрение лишь при наличии положительного заключения Акима в пределах его компетенции. </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Основной формой деятельности </w:t>
      </w:r>
      <w:proofErr w:type="spellStart"/>
      <w:r w:rsidRPr="00EC7656">
        <w:rPr>
          <w:sz w:val="20"/>
          <w:szCs w:val="20"/>
        </w:rPr>
        <w:t>маслихата</w:t>
      </w:r>
      <w:proofErr w:type="spellEnd"/>
      <w:r w:rsidRPr="00EC7656">
        <w:rPr>
          <w:sz w:val="20"/>
          <w:szCs w:val="20"/>
        </w:rPr>
        <w:t xml:space="preserve"> является сессия, на которой решаются вопросы, отнесенные к его ведению законами. Сессия </w:t>
      </w:r>
      <w:proofErr w:type="spellStart"/>
      <w:r w:rsidRPr="00EC7656">
        <w:rPr>
          <w:sz w:val="20"/>
          <w:szCs w:val="20"/>
        </w:rPr>
        <w:t>маслихата</w:t>
      </w:r>
      <w:proofErr w:type="spellEnd"/>
      <w:r w:rsidRPr="00EC7656">
        <w:rPr>
          <w:sz w:val="20"/>
          <w:szCs w:val="20"/>
        </w:rPr>
        <w:t xml:space="preserve"> правомочна, если на сессии присутствует не менее двух третей от общего числа депутатов </w:t>
      </w:r>
      <w:proofErr w:type="spellStart"/>
      <w:r w:rsidRPr="00EC7656">
        <w:rPr>
          <w:sz w:val="20"/>
          <w:szCs w:val="20"/>
        </w:rPr>
        <w:t>маслихата</w:t>
      </w:r>
      <w:proofErr w:type="spellEnd"/>
      <w:r w:rsidRPr="00EC7656">
        <w:rPr>
          <w:sz w:val="20"/>
          <w:szCs w:val="20"/>
        </w:rPr>
        <w:t xml:space="preserve">. Председатель сессии </w:t>
      </w:r>
      <w:proofErr w:type="spellStart"/>
      <w:r w:rsidRPr="00EC7656">
        <w:rPr>
          <w:sz w:val="20"/>
          <w:szCs w:val="20"/>
        </w:rPr>
        <w:t>маслихата</w:t>
      </w:r>
      <w:proofErr w:type="spellEnd"/>
      <w:r w:rsidRPr="00EC7656">
        <w:rPr>
          <w:sz w:val="20"/>
          <w:szCs w:val="20"/>
        </w:rPr>
        <w:t xml:space="preserve"> избирается открытым голосованием большинством голосов от общего числа депутатов </w:t>
      </w:r>
      <w:proofErr w:type="spellStart"/>
      <w:r w:rsidRPr="00EC7656">
        <w:rPr>
          <w:sz w:val="20"/>
          <w:szCs w:val="20"/>
        </w:rPr>
        <w:t>маслихата</w:t>
      </w:r>
      <w:proofErr w:type="spellEnd"/>
      <w:r w:rsidRPr="00EC7656">
        <w:rPr>
          <w:sz w:val="20"/>
          <w:szCs w:val="20"/>
        </w:rPr>
        <w:t xml:space="preserve">. При отсутствии председателя сессии его полномочия осуществляются секретарем </w:t>
      </w:r>
      <w:proofErr w:type="spellStart"/>
      <w:r w:rsidRPr="00EC7656">
        <w:rPr>
          <w:sz w:val="20"/>
          <w:szCs w:val="20"/>
        </w:rPr>
        <w:t>маслихата</w:t>
      </w:r>
      <w:proofErr w:type="spellEnd"/>
      <w:r w:rsidRPr="00EC7656">
        <w:rPr>
          <w:sz w:val="20"/>
          <w:szCs w:val="20"/>
        </w:rPr>
        <w:t xml:space="preserve">. Депутат </w:t>
      </w:r>
      <w:proofErr w:type="spellStart"/>
      <w:r w:rsidRPr="00EC7656">
        <w:rPr>
          <w:sz w:val="20"/>
          <w:szCs w:val="20"/>
        </w:rPr>
        <w:t>маслихата</w:t>
      </w:r>
      <w:proofErr w:type="spellEnd"/>
      <w:r w:rsidRPr="00EC7656">
        <w:rPr>
          <w:sz w:val="20"/>
          <w:szCs w:val="20"/>
        </w:rPr>
        <w:t xml:space="preserve"> не может быть избран председателем сессии </w:t>
      </w:r>
      <w:proofErr w:type="spellStart"/>
      <w:r w:rsidRPr="00EC7656">
        <w:rPr>
          <w:sz w:val="20"/>
          <w:szCs w:val="20"/>
        </w:rPr>
        <w:t>маслихата</w:t>
      </w:r>
      <w:proofErr w:type="spellEnd"/>
      <w:r w:rsidRPr="00EC7656">
        <w:rPr>
          <w:sz w:val="20"/>
          <w:szCs w:val="20"/>
        </w:rPr>
        <w:t xml:space="preserve"> более двух раз в течение календарного года.</w:t>
      </w:r>
    </w:p>
    <w:p w:rsidR="00BB1AC4" w:rsidRPr="00EC7656" w:rsidRDefault="00BB1AC4" w:rsidP="00BB1AC4">
      <w:pPr>
        <w:pStyle w:val="a3"/>
        <w:spacing w:before="0" w:beforeAutospacing="0" w:after="0" w:afterAutospacing="0"/>
        <w:ind w:firstLine="567"/>
        <w:jc w:val="both"/>
        <w:rPr>
          <w:sz w:val="20"/>
          <w:szCs w:val="20"/>
        </w:rPr>
      </w:pPr>
      <w:proofErr w:type="spellStart"/>
      <w:r w:rsidRPr="00EC7656">
        <w:rPr>
          <w:sz w:val="20"/>
          <w:szCs w:val="20"/>
        </w:rPr>
        <w:t>Маслихат</w:t>
      </w:r>
      <w:proofErr w:type="spellEnd"/>
      <w:r w:rsidRPr="00EC7656">
        <w:rPr>
          <w:sz w:val="20"/>
          <w:szCs w:val="20"/>
        </w:rPr>
        <w:t xml:space="preserve"> на срок своих полномочий образует постоянные комиссии. Их число не должно превышать семи. Постоянные комиссии по собственной инициативе или по решению </w:t>
      </w:r>
      <w:proofErr w:type="spellStart"/>
      <w:r w:rsidRPr="00EC7656">
        <w:rPr>
          <w:sz w:val="20"/>
          <w:szCs w:val="20"/>
        </w:rPr>
        <w:t>маслихата</w:t>
      </w:r>
      <w:proofErr w:type="spellEnd"/>
      <w:r w:rsidRPr="00EC7656">
        <w:rPr>
          <w:sz w:val="20"/>
          <w:szCs w:val="20"/>
        </w:rPr>
        <w:t xml:space="preserve"> с целью обсуждения наиболее важных и общественно значимых вопросов могут проводить публичные слушания в форме расширенных заседаний комиссий с участием депутатов, представителей исполнительных органов, органов местного самоуправления, организаций, средств массовой информации, граждан.</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 xml:space="preserve">Для контроля за исполнением местного бюджета </w:t>
      </w:r>
      <w:proofErr w:type="spellStart"/>
      <w:r w:rsidRPr="00EC7656">
        <w:rPr>
          <w:sz w:val="20"/>
          <w:szCs w:val="20"/>
        </w:rPr>
        <w:t>маслихат</w:t>
      </w:r>
      <w:proofErr w:type="spellEnd"/>
      <w:r w:rsidRPr="00EC7656">
        <w:rPr>
          <w:sz w:val="20"/>
          <w:szCs w:val="20"/>
        </w:rPr>
        <w:t xml:space="preserve"> избирает на срок своих полномочий ревизионную комиссию из числа своих членов, однако, к работе ревизионной комиссии могут привлекаться и лица на договорной основе, не являющиеся депутатами </w:t>
      </w:r>
      <w:proofErr w:type="spellStart"/>
      <w:r w:rsidRPr="00EC7656">
        <w:rPr>
          <w:sz w:val="20"/>
          <w:szCs w:val="20"/>
        </w:rPr>
        <w:t>маслихата</w:t>
      </w:r>
      <w:proofErr w:type="spellEnd"/>
      <w:r w:rsidRPr="00EC7656">
        <w:rPr>
          <w:sz w:val="20"/>
          <w:szCs w:val="20"/>
        </w:rPr>
        <w:t xml:space="preserve">. Ревизии могут проводиться по решению </w:t>
      </w:r>
      <w:proofErr w:type="spellStart"/>
      <w:r w:rsidRPr="00EC7656">
        <w:rPr>
          <w:sz w:val="20"/>
          <w:szCs w:val="20"/>
        </w:rPr>
        <w:t>маслихата</w:t>
      </w:r>
      <w:proofErr w:type="spellEnd"/>
      <w:r w:rsidRPr="00EC7656">
        <w:rPr>
          <w:sz w:val="20"/>
          <w:szCs w:val="20"/>
        </w:rPr>
        <w:t xml:space="preserve">, ревизионной комиссии либо секретаря </w:t>
      </w:r>
      <w:proofErr w:type="spellStart"/>
      <w:r w:rsidRPr="00EC7656">
        <w:rPr>
          <w:sz w:val="20"/>
          <w:szCs w:val="20"/>
        </w:rPr>
        <w:t>маслихата</w:t>
      </w:r>
      <w:proofErr w:type="spellEnd"/>
      <w:r w:rsidRPr="00EC7656">
        <w:rPr>
          <w:sz w:val="20"/>
          <w:szCs w:val="20"/>
        </w:rPr>
        <w:t xml:space="preserve"> по требованию не менее одной трети от числа избранных депутатов </w:t>
      </w:r>
      <w:proofErr w:type="spellStart"/>
      <w:r w:rsidRPr="00EC7656">
        <w:rPr>
          <w:sz w:val="20"/>
          <w:szCs w:val="20"/>
        </w:rPr>
        <w:t>маслихата</w:t>
      </w:r>
      <w:proofErr w:type="spellEnd"/>
      <w:r w:rsidRPr="00EC7656">
        <w:rPr>
          <w:sz w:val="20"/>
          <w:szCs w:val="20"/>
        </w:rPr>
        <w:t xml:space="preserve">, а также в иных случаях, определенных законодательством Республики Казахстан. По результатам ревизии ревизионная комиссия составляет акт, о котором информирует </w:t>
      </w:r>
      <w:proofErr w:type="spellStart"/>
      <w:r w:rsidRPr="00EC7656">
        <w:rPr>
          <w:sz w:val="20"/>
          <w:szCs w:val="20"/>
        </w:rPr>
        <w:t>маслихат</w:t>
      </w:r>
      <w:proofErr w:type="spellEnd"/>
      <w:r w:rsidRPr="00EC7656">
        <w:rPr>
          <w:sz w:val="20"/>
          <w:szCs w:val="20"/>
        </w:rPr>
        <w:t xml:space="preserve"> и </w:t>
      </w:r>
      <w:proofErr w:type="spellStart"/>
      <w:r w:rsidRPr="00EC7656">
        <w:rPr>
          <w:sz w:val="20"/>
          <w:szCs w:val="20"/>
        </w:rPr>
        <w:t>акимат</w:t>
      </w:r>
      <w:proofErr w:type="spellEnd"/>
      <w:r w:rsidRPr="00EC7656">
        <w:rPr>
          <w:sz w:val="20"/>
          <w:szCs w:val="20"/>
        </w:rPr>
        <w:t>. Ревизии проводятся не реже одного раза в год.</w:t>
      </w:r>
    </w:p>
    <w:p w:rsidR="00BB1AC4" w:rsidRPr="00EC7656" w:rsidRDefault="00BB1AC4" w:rsidP="00BB1AC4">
      <w:pPr>
        <w:pStyle w:val="a3"/>
        <w:spacing w:before="0" w:beforeAutospacing="0" w:after="0" w:afterAutospacing="0"/>
        <w:ind w:firstLine="567"/>
        <w:jc w:val="both"/>
        <w:rPr>
          <w:sz w:val="20"/>
          <w:szCs w:val="20"/>
        </w:rPr>
      </w:pPr>
      <w:proofErr w:type="spellStart"/>
      <w:r w:rsidRPr="00EC7656">
        <w:rPr>
          <w:sz w:val="20"/>
          <w:szCs w:val="20"/>
        </w:rPr>
        <w:t>Маслихат</w:t>
      </w:r>
      <w:proofErr w:type="spellEnd"/>
      <w:r w:rsidRPr="00EC7656">
        <w:rPr>
          <w:sz w:val="20"/>
          <w:szCs w:val="20"/>
        </w:rPr>
        <w:t xml:space="preserve"> двумя третями голосов от общего числа его депутатов вправе выразить недоверие </w:t>
      </w:r>
      <w:proofErr w:type="spellStart"/>
      <w:r w:rsidRPr="00EC7656">
        <w:rPr>
          <w:sz w:val="20"/>
          <w:szCs w:val="20"/>
        </w:rPr>
        <w:t>акиму</w:t>
      </w:r>
      <w:proofErr w:type="spellEnd"/>
      <w:r w:rsidRPr="00EC7656">
        <w:rPr>
          <w:sz w:val="20"/>
          <w:szCs w:val="20"/>
        </w:rPr>
        <w:t xml:space="preserve"> и поставить вопрос о его освобождении от должности соответственно перед Президентом Республики Казахстан либо вышестоящим </w:t>
      </w:r>
      <w:proofErr w:type="spellStart"/>
      <w:r w:rsidRPr="00EC7656">
        <w:rPr>
          <w:sz w:val="20"/>
          <w:szCs w:val="20"/>
        </w:rPr>
        <w:t>акимом</w:t>
      </w:r>
      <w:proofErr w:type="spellEnd"/>
      <w:r w:rsidRPr="00EC7656">
        <w:rPr>
          <w:sz w:val="20"/>
          <w:szCs w:val="20"/>
        </w:rPr>
        <w:t xml:space="preserve">. Основанием для рассмотрения </w:t>
      </w:r>
      <w:proofErr w:type="spellStart"/>
      <w:r w:rsidRPr="00EC7656">
        <w:rPr>
          <w:sz w:val="20"/>
          <w:szCs w:val="20"/>
        </w:rPr>
        <w:t>маслихатом</w:t>
      </w:r>
      <w:proofErr w:type="spellEnd"/>
      <w:r w:rsidRPr="00EC7656">
        <w:rPr>
          <w:sz w:val="20"/>
          <w:szCs w:val="20"/>
        </w:rPr>
        <w:t xml:space="preserve"> вопроса о выражении недоверия </w:t>
      </w:r>
      <w:proofErr w:type="spellStart"/>
      <w:r w:rsidRPr="00EC7656">
        <w:rPr>
          <w:sz w:val="20"/>
          <w:szCs w:val="20"/>
        </w:rPr>
        <w:t>акиму</w:t>
      </w:r>
      <w:proofErr w:type="spellEnd"/>
      <w:r w:rsidRPr="00EC7656">
        <w:rPr>
          <w:sz w:val="20"/>
          <w:szCs w:val="20"/>
        </w:rPr>
        <w:t xml:space="preserve"> является двукратное </w:t>
      </w:r>
      <w:proofErr w:type="spellStart"/>
      <w:r w:rsidRPr="00EC7656">
        <w:rPr>
          <w:sz w:val="20"/>
          <w:szCs w:val="20"/>
        </w:rPr>
        <w:t>неутверждение</w:t>
      </w:r>
      <w:proofErr w:type="spellEnd"/>
      <w:r w:rsidRPr="00EC7656">
        <w:rPr>
          <w:sz w:val="20"/>
          <w:szCs w:val="20"/>
        </w:rPr>
        <w:t xml:space="preserve"> </w:t>
      </w:r>
      <w:proofErr w:type="spellStart"/>
      <w:r w:rsidRPr="00EC7656">
        <w:rPr>
          <w:sz w:val="20"/>
          <w:szCs w:val="20"/>
        </w:rPr>
        <w:t>маслихатом</w:t>
      </w:r>
      <w:proofErr w:type="spellEnd"/>
      <w:r w:rsidRPr="00EC7656">
        <w:rPr>
          <w:sz w:val="20"/>
          <w:szCs w:val="20"/>
        </w:rPr>
        <w:t xml:space="preserve"> представленных </w:t>
      </w:r>
      <w:proofErr w:type="spellStart"/>
      <w:r w:rsidRPr="00EC7656">
        <w:rPr>
          <w:sz w:val="20"/>
          <w:szCs w:val="20"/>
        </w:rPr>
        <w:t>акимом</w:t>
      </w:r>
      <w:proofErr w:type="spellEnd"/>
      <w:r w:rsidRPr="00EC7656">
        <w:rPr>
          <w:sz w:val="20"/>
          <w:szCs w:val="20"/>
        </w:rPr>
        <w:t xml:space="preserve"> отчетов об исполнении планов, экономических и социальных программ развития территории, местного бюджета.</w:t>
      </w:r>
    </w:p>
    <w:p w:rsidR="00BB1AC4" w:rsidRPr="00EC7656" w:rsidRDefault="00BB1AC4" w:rsidP="00BB1AC4">
      <w:pPr>
        <w:pStyle w:val="a3"/>
        <w:spacing w:before="0" w:beforeAutospacing="0" w:after="0" w:afterAutospacing="0"/>
        <w:ind w:firstLine="567"/>
        <w:jc w:val="both"/>
        <w:rPr>
          <w:sz w:val="20"/>
          <w:szCs w:val="20"/>
        </w:rPr>
      </w:pPr>
      <w:r w:rsidRPr="00EC7656">
        <w:rPr>
          <w:sz w:val="20"/>
          <w:szCs w:val="20"/>
        </w:rPr>
        <w:t>Непосредственными функциями Акима являются:</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 xml:space="preserve">разработка и представление на утверждение </w:t>
      </w:r>
      <w:proofErr w:type="spellStart"/>
      <w:r w:rsidRPr="00EC7656">
        <w:rPr>
          <w:sz w:val="20"/>
          <w:szCs w:val="20"/>
        </w:rPr>
        <w:t>маслихата</w:t>
      </w:r>
      <w:proofErr w:type="spellEnd"/>
      <w:r w:rsidRPr="00EC7656">
        <w:rPr>
          <w:sz w:val="20"/>
          <w:szCs w:val="20"/>
        </w:rPr>
        <w:t xml:space="preserve"> планов, экономических и социальных программ развития области, областного бюджета и обеспечивает их исполнение, а также отчета об исполнении бюджета соответствующей административно-территориальной единицы;</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управление областной коммунальной собственностью, осуществление мер по ее защите;</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создание условий для развития предпринимательской деятельности и инвестиционного климата на территории области;</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обеспечение рационального и эффективного функционирование аграрного сектора;</w:t>
      </w:r>
    </w:p>
    <w:p w:rsidR="00BB1AC4" w:rsidRDefault="00BB1AC4" w:rsidP="00BB1AC4">
      <w:pPr>
        <w:pStyle w:val="a3"/>
        <w:numPr>
          <w:ilvl w:val="0"/>
          <w:numId w:val="3"/>
        </w:numPr>
        <w:spacing w:before="0" w:beforeAutospacing="0" w:after="0" w:afterAutospacing="0"/>
        <w:jc w:val="both"/>
        <w:rPr>
          <w:sz w:val="20"/>
          <w:szCs w:val="20"/>
        </w:rPr>
      </w:pPr>
      <w:r w:rsidRPr="00EC7656">
        <w:rPr>
          <w:sz w:val="20"/>
          <w:szCs w:val="20"/>
        </w:rPr>
        <w:t xml:space="preserve">разработка в соответствии со схемой размещения производительных сил Республики Казахстан схемы районной планировки области, генеральных планов застройки областного центра и вынесение их на рассмотрение в </w:t>
      </w:r>
      <w:proofErr w:type="spellStart"/>
      <w:r w:rsidRPr="00EC7656">
        <w:rPr>
          <w:sz w:val="20"/>
          <w:szCs w:val="20"/>
        </w:rPr>
        <w:t>маслихат</w:t>
      </w:r>
      <w:proofErr w:type="spellEnd"/>
      <w:r w:rsidRPr="00EC7656">
        <w:rPr>
          <w:sz w:val="20"/>
          <w:szCs w:val="20"/>
        </w:rPr>
        <w:t xml:space="preserve"> области;</w:t>
      </w:r>
    </w:p>
    <w:p w:rsidR="00BB1AC4" w:rsidRDefault="00BB1AC4" w:rsidP="00BB1AC4">
      <w:pPr>
        <w:pStyle w:val="a3"/>
        <w:numPr>
          <w:ilvl w:val="0"/>
          <w:numId w:val="3"/>
        </w:numPr>
        <w:spacing w:before="0" w:beforeAutospacing="0" w:after="0" w:afterAutospacing="0"/>
        <w:jc w:val="both"/>
        <w:rPr>
          <w:sz w:val="20"/>
          <w:szCs w:val="20"/>
        </w:rPr>
      </w:pPr>
      <w:r w:rsidRPr="00EC7656">
        <w:rPr>
          <w:sz w:val="20"/>
          <w:szCs w:val="20"/>
        </w:rPr>
        <w:t>осуществление в пределах своей компетенции контроля в области охраны окружающей среды;</w:t>
      </w:r>
      <w:r w:rsidRPr="00EC7656">
        <w:rPr>
          <w:sz w:val="20"/>
          <w:szCs w:val="20"/>
        </w:rPr>
        <w:br/>
        <w:t>регулирование земельных отношений в соответствии с земельным законодательством Республики Казахстан;</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обеспечение охраны общественного порядка и безопасности на территории области (города республиканского значения, столицы);</w:t>
      </w:r>
    </w:p>
    <w:p w:rsidR="00BB1AC4" w:rsidRPr="00EC7656" w:rsidRDefault="00BB1AC4" w:rsidP="00BB1AC4">
      <w:pPr>
        <w:pStyle w:val="a3"/>
        <w:numPr>
          <w:ilvl w:val="0"/>
          <w:numId w:val="3"/>
        </w:numPr>
        <w:spacing w:before="0" w:beforeAutospacing="0" w:after="0" w:afterAutospacing="0"/>
        <w:jc w:val="both"/>
        <w:rPr>
          <w:sz w:val="20"/>
          <w:szCs w:val="20"/>
        </w:rPr>
      </w:pPr>
      <w:r w:rsidRPr="00EC7656">
        <w:rPr>
          <w:sz w:val="20"/>
          <w:szCs w:val="20"/>
        </w:rPr>
        <w:t>организация межрайонного (</w:t>
      </w:r>
      <w:proofErr w:type="spellStart"/>
      <w:r w:rsidRPr="00EC7656">
        <w:rPr>
          <w:sz w:val="20"/>
          <w:szCs w:val="20"/>
        </w:rPr>
        <w:t>межгородского</w:t>
      </w:r>
      <w:proofErr w:type="spellEnd"/>
      <w:r w:rsidRPr="00EC7656">
        <w:rPr>
          <w:sz w:val="20"/>
          <w:szCs w:val="20"/>
        </w:rPr>
        <w:t xml:space="preserve">) пассажирского транспортного сообщения и т.д. </w:t>
      </w:r>
    </w:p>
    <w:p w:rsidR="00BB1AC4" w:rsidRDefault="00BB1AC4" w:rsidP="00BB1AC4">
      <w:pPr>
        <w:pStyle w:val="a3"/>
        <w:spacing w:before="0" w:beforeAutospacing="0" w:after="0" w:afterAutospacing="0"/>
        <w:ind w:firstLine="567"/>
        <w:jc w:val="both"/>
        <w:rPr>
          <w:sz w:val="20"/>
          <w:szCs w:val="20"/>
        </w:rPr>
      </w:pPr>
      <w:r w:rsidRPr="00EC7656">
        <w:rPr>
          <w:sz w:val="20"/>
          <w:szCs w:val="20"/>
        </w:rPr>
        <w:t xml:space="preserve">Аким области назначается на должность и освобождается от должности Президентом Республики Казахстан по представлению Премьер-Министра. Полномочия </w:t>
      </w:r>
      <w:proofErr w:type="spellStart"/>
      <w:r w:rsidRPr="00EC7656">
        <w:rPr>
          <w:sz w:val="20"/>
          <w:szCs w:val="20"/>
        </w:rPr>
        <w:t>акима</w:t>
      </w:r>
      <w:proofErr w:type="spellEnd"/>
      <w:r w:rsidRPr="00EC7656">
        <w:rPr>
          <w:sz w:val="20"/>
          <w:szCs w:val="20"/>
        </w:rPr>
        <w:t xml:space="preserve"> области (города республиканского значения, столицы) прекращаются при вступлении в должность вновь избранного Президента РК. При этом </w:t>
      </w:r>
      <w:proofErr w:type="spellStart"/>
      <w:r w:rsidRPr="00EC7656">
        <w:rPr>
          <w:sz w:val="20"/>
          <w:szCs w:val="20"/>
        </w:rPr>
        <w:t>аким</w:t>
      </w:r>
      <w:proofErr w:type="spellEnd"/>
      <w:r w:rsidRPr="00EC7656">
        <w:rPr>
          <w:sz w:val="20"/>
          <w:szCs w:val="20"/>
        </w:rPr>
        <w:t xml:space="preserve"> продолжает исполнять свои обязанности до назначения Президентом нового </w:t>
      </w:r>
      <w:proofErr w:type="spellStart"/>
      <w:r w:rsidRPr="00EC7656">
        <w:rPr>
          <w:sz w:val="20"/>
          <w:szCs w:val="20"/>
        </w:rPr>
        <w:t>акима</w:t>
      </w:r>
      <w:proofErr w:type="spellEnd"/>
      <w:r w:rsidRPr="00EC7656">
        <w:rPr>
          <w:sz w:val="20"/>
          <w:szCs w:val="20"/>
        </w:rPr>
        <w:t>.</w:t>
      </w:r>
    </w:p>
    <w:p w:rsidR="00BB1AC4" w:rsidRPr="00EC7656" w:rsidRDefault="00BB1AC4" w:rsidP="00BB1AC4">
      <w:pPr>
        <w:pStyle w:val="a3"/>
        <w:spacing w:before="0" w:beforeAutospacing="0" w:after="0" w:afterAutospacing="0"/>
        <w:ind w:firstLine="567"/>
        <w:jc w:val="both"/>
        <w:rPr>
          <w:sz w:val="20"/>
          <w:szCs w:val="20"/>
        </w:rPr>
      </w:pPr>
    </w:p>
    <w:p w:rsidR="00BB1AC4" w:rsidRPr="00542C81" w:rsidRDefault="00BB1AC4" w:rsidP="00BB1AC4">
      <w:pPr>
        <w:widowControl/>
        <w:numPr>
          <w:ilvl w:val="0"/>
          <w:numId w:val="2"/>
        </w:numPr>
        <w:autoSpaceDE/>
        <w:autoSpaceDN/>
        <w:adjustRightInd/>
        <w:ind w:left="0" w:firstLine="567"/>
        <w:rPr>
          <w:b/>
          <w:caps/>
        </w:rPr>
      </w:pPr>
      <w:r w:rsidRPr="00542C81">
        <w:rPr>
          <w:b/>
          <w:caps/>
        </w:rPr>
        <w:t>Государственная региональная политика.</w:t>
      </w:r>
    </w:p>
    <w:p w:rsidR="00BB1AC4" w:rsidRPr="006B1BF0" w:rsidRDefault="00BB1AC4" w:rsidP="00BB1AC4">
      <w:pPr>
        <w:ind w:firstLine="540"/>
        <w:jc w:val="both"/>
      </w:pPr>
      <w:bookmarkStart w:id="1" w:name="_Toc110416651"/>
      <w:r w:rsidRPr="006B1BF0">
        <w:t xml:space="preserve">Территориальное развитие Казахстана до обретения независимости определялось в рамках единого народнохозяйственного комплекса бывшего СССР и осуществлялось на основе централизованного директивного планирования. Сложившееся в основном еще в советский период размещение экономического потенциала страны не отвечает необходимым современным требованиям устойчивости ее развития как самостоятельной экономической системы вследствие </w:t>
      </w:r>
      <w:proofErr w:type="spellStart"/>
      <w:r w:rsidRPr="006B1BF0">
        <w:t>деформированности</w:t>
      </w:r>
      <w:proofErr w:type="spellEnd"/>
      <w:r w:rsidRPr="006B1BF0">
        <w:t xml:space="preserve"> структуры экономики, сохраняющейся </w:t>
      </w:r>
      <w:proofErr w:type="spellStart"/>
      <w:r w:rsidRPr="006B1BF0">
        <w:t>дезинтегрированности</w:t>
      </w:r>
      <w:proofErr w:type="spellEnd"/>
      <w:r w:rsidRPr="006B1BF0">
        <w:t xml:space="preserve"> внутреннего экономического пространства. </w:t>
      </w:r>
    </w:p>
    <w:p w:rsidR="00BB1AC4" w:rsidRPr="006B1BF0" w:rsidRDefault="00BB1AC4" w:rsidP="00BB1AC4">
      <w:pPr>
        <w:ind w:firstLine="540"/>
        <w:jc w:val="both"/>
      </w:pPr>
      <w:r w:rsidRPr="006B1BF0">
        <w:lastRenderedPageBreak/>
        <w:t>Активное вхождение Казахстана в мирохозяйственную систему сдерживается узкой специализацией Казахстана в мировом и региональном разделении труда, удаленностью от основных мировых товарных рынков, что усугубляется неразвитостью транспортно-коммуникационной инфраструктуры, обеспечивающей выход на внешние рынки как страны в целом, так и ее отдельных регионов.</w:t>
      </w:r>
    </w:p>
    <w:p w:rsidR="00BB1AC4" w:rsidRPr="006B1BF0" w:rsidRDefault="00BB1AC4" w:rsidP="00BB1AC4">
      <w:pPr>
        <w:ind w:firstLine="540"/>
        <w:jc w:val="both"/>
      </w:pPr>
      <w:r w:rsidRPr="006B1BF0">
        <w:t xml:space="preserve">Развитие экономики в рыночных условиях выявило как конкурентные преимущества отдельных территориально-хозяйственных систем страны, так и их недостатки, связанные с различными возможностями адаптации к рынку. Это привело </w:t>
      </w:r>
      <w:proofErr w:type="gramStart"/>
      <w:r w:rsidRPr="006B1BF0">
        <w:t>к  значительному</w:t>
      </w:r>
      <w:proofErr w:type="gramEnd"/>
      <w:r w:rsidRPr="006B1BF0">
        <w:t xml:space="preserve"> спаду и свертыванию производства в отдельных регионах, появлению депрессивных районов и населенных пунктов. В результате усугубились региональные диспропорции, и часть населения страны, несмотря на естественные миграционные потоки, в настоящее время проживает на экономически неперспективных территориях.</w:t>
      </w:r>
    </w:p>
    <w:p w:rsidR="00BB1AC4" w:rsidRPr="006B1BF0" w:rsidRDefault="00BB1AC4" w:rsidP="00BB1AC4">
      <w:pPr>
        <w:ind w:firstLine="540"/>
        <w:jc w:val="both"/>
      </w:pPr>
      <w:r w:rsidRPr="006B1BF0">
        <w:t xml:space="preserve">Сложившаяся ранее система расселения утратила свою эффективность и не соответствует формируемой в настоящее время пространственной экономической организации страны. Неперспективными стали отдельные малые города, поселки, ранее построенные на базе месторождений минерального сырья, а также села на непригодных для нормального проживания территориях, удаленных от центров развития. </w:t>
      </w:r>
    </w:p>
    <w:p w:rsidR="00BB1AC4" w:rsidRPr="006B1BF0" w:rsidRDefault="00BB1AC4" w:rsidP="00BB1AC4">
      <w:pPr>
        <w:ind w:firstLine="540"/>
        <w:jc w:val="both"/>
      </w:pPr>
      <w:r w:rsidRPr="006B1BF0">
        <w:t>Из 60 малых городов 10 отнесены к категории депрессивных. По потенциалу социально-экономического развития из 7512 сельских населенных пунктов (СНП) 1204 (с численностью населения 1,8 млн. чел.) имеют высокий потенциал развития, 5625 СНП (5,2 млн. чел.) – средний, 595 СНП (189,9 тыс. чел.) – низкий потенциал и 88 СНП – без населения.</w:t>
      </w:r>
    </w:p>
    <w:p w:rsidR="00BB1AC4" w:rsidRPr="006B1BF0" w:rsidRDefault="00BB1AC4" w:rsidP="00BB1AC4">
      <w:pPr>
        <w:ind w:firstLine="540"/>
        <w:jc w:val="both"/>
      </w:pPr>
      <w:r w:rsidRPr="006B1BF0">
        <w:t xml:space="preserve">Система управления территориальным развитием не обеспечивает взаимно согласованных действий центральных и местных исполнительных органов. Вопросы территориального планирования регулируются различными ведомствами и в целом неэффективно координируются на центральном уровне. Не сформирована модель пространственной организации страны, взаимоувязанная с региональным проектированием, отраслевыми схемами использования важнейших природных ресурсов и инфраструктуры. </w:t>
      </w:r>
      <w:r w:rsidRPr="006B1BF0">
        <w:tab/>
        <w:t xml:space="preserve">Отсутствуют инструменты (механизмы) координации интересов смежных административно-территориальных единиц (областей, районов, городов и сел), </w:t>
      </w:r>
      <w:proofErr w:type="spellStart"/>
      <w:r w:rsidRPr="006B1BF0">
        <w:t>трансрегиональных</w:t>
      </w:r>
      <w:proofErr w:type="spellEnd"/>
      <w:r w:rsidRPr="006B1BF0">
        <w:t xml:space="preserve"> процессов.</w:t>
      </w:r>
    </w:p>
    <w:p w:rsidR="00BB1AC4" w:rsidRPr="006B1BF0" w:rsidRDefault="00BB1AC4" w:rsidP="00BB1AC4">
      <w:pPr>
        <w:ind w:firstLine="540"/>
        <w:jc w:val="both"/>
      </w:pPr>
      <w:r w:rsidRPr="006B1BF0">
        <w:t>Ситуация в территориальном развитии по мнению исследователей характеризуется и определенными сильными сторонами:</w:t>
      </w:r>
    </w:p>
    <w:p w:rsidR="00BB1AC4" w:rsidRPr="006B1BF0" w:rsidRDefault="00BB1AC4" w:rsidP="00BB1AC4">
      <w:pPr>
        <w:ind w:firstLine="540"/>
        <w:jc w:val="both"/>
      </w:pPr>
      <w:r w:rsidRPr="006B1BF0">
        <w:t xml:space="preserve">1. Удобное географическое расположение страны в центре евразийского </w:t>
      </w:r>
      <w:proofErr w:type="gramStart"/>
      <w:r w:rsidRPr="006B1BF0">
        <w:t>материка,  на</w:t>
      </w:r>
      <w:proofErr w:type="gramEnd"/>
      <w:r w:rsidRPr="006B1BF0">
        <w:t xml:space="preserve"> стыке двух континентов - Европы и Азии.  Казахстан расположен между крупнейшими странами мира: Российской Федерацией и быстрорастущим Китаем, по соседству с государствами Центральной Азии, а также с регионами Ближнего Востока и Южной Азии.</w:t>
      </w:r>
    </w:p>
    <w:p w:rsidR="00BB1AC4" w:rsidRPr="006B1BF0" w:rsidRDefault="00BB1AC4" w:rsidP="00BB1AC4">
      <w:pPr>
        <w:ind w:firstLine="540"/>
        <w:jc w:val="both"/>
      </w:pPr>
      <w:r w:rsidRPr="006B1BF0">
        <w:t xml:space="preserve">2. Преобладание приграничных регионов.  Из 14 областей Казахстана 12 являются приграничными. Опыт развитых и динамично развивающихся стран показывает, что приграничные регионы стали зонами роста этих государств. Приграничные регионы выступают центрами экономической активности и способствуют успешной интеграции всей страны в мировую экономическую систему. </w:t>
      </w:r>
    </w:p>
    <w:p w:rsidR="00BB1AC4" w:rsidRPr="006B1BF0" w:rsidRDefault="00BB1AC4" w:rsidP="00BB1AC4">
      <w:pPr>
        <w:ind w:firstLine="540"/>
        <w:jc w:val="both"/>
      </w:pPr>
      <w:r w:rsidRPr="006B1BF0">
        <w:t>3. Обширные земельные ресурсы и разнообразие природно-климатических особенностей позволяют производить разнообразную аграрную продукцию. Территория республики включает десять природно-сельскохозяйственных зон, доля сельскохозяйственных угодий – 82 % (приложения 1, 2, 3).</w:t>
      </w:r>
    </w:p>
    <w:p w:rsidR="00BB1AC4" w:rsidRPr="006B1BF0" w:rsidRDefault="00BB1AC4" w:rsidP="00BB1AC4">
      <w:pPr>
        <w:ind w:firstLine="540"/>
        <w:jc w:val="both"/>
      </w:pPr>
      <w:r w:rsidRPr="006B1BF0">
        <w:t>4. Разнообразная и богатая минерально-сырьевая база, позволяющая обеспечить как внутренние потребности, так и реализовать растущие экспортные возможности страны. Казахстан входит в первую десятку стран мира по разведанным запасам урана, свинца, цинка, меди, нефти, угля, хрома, железа, марганца, олова, золота, фосфоритов, бора и калийных солей.</w:t>
      </w:r>
    </w:p>
    <w:p w:rsidR="00BB1AC4" w:rsidRPr="006B1BF0" w:rsidRDefault="00BB1AC4" w:rsidP="00BB1AC4">
      <w:pPr>
        <w:ind w:firstLine="540"/>
        <w:jc w:val="both"/>
      </w:pPr>
      <w:r w:rsidRPr="006B1BF0">
        <w:t>5. Производственный потенциал страны: многоотраслевая структура промышленности и аграрного производства, наличие соответствующих производственных мощностей. Развитые базовые отрасли промышленности – топливно-энергетический и горно-металлургический комплексы.</w:t>
      </w:r>
    </w:p>
    <w:p w:rsidR="00BB1AC4" w:rsidRPr="006B1BF0" w:rsidRDefault="00BB1AC4" w:rsidP="00BB1AC4">
      <w:pPr>
        <w:ind w:firstLine="540"/>
        <w:jc w:val="both"/>
      </w:pPr>
      <w:r w:rsidRPr="006B1BF0">
        <w:t xml:space="preserve">6. Наличие сети транспортно-коммуникационной инфраструктуры, охватывающей всю территорию страны. Сеть железнодорожных и автомобильных дорог позволяет осуществлять перевозки между всеми регионами с выходом в сопредельные страны. Казахстанские автомобильные и железные дороги включены в состав международных транспортных коридоров. Существует возможность использования морского порта Актау как </w:t>
      </w:r>
      <w:proofErr w:type="spellStart"/>
      <w:r w:rsidRPr="006B1BF0">
        <w:t>мультимодального</w:t>
      </w:r>
      <w:proofErr w:type="spellEnd"/>
      <w:r w:rsidRPr="006B1BF0">
        <w:t xml:space="preserve"> транспортного узла в составе международных транспортных коридоров «ТРАСЕКА» и «Север-Юг». В стране </w:t>
      </w:r>
      <w:proofErr w:type="gramStart"/>
      <w:r w:rsidRPr="006B1BF0">
        <w:t>действует  21</w:t>
      </w:r>
      <w:proofErr w:type="gramEnd"/>
      <w:r w:rsidRPr="006B1BF0">
        <w:t xml:space="preserve"> (из 22) аэропорт, из которых 14 допущены к обслуживанию международных рейсов. Завершается строительство Национальной информационной </w:t>
      </w:r>
      <w:proofErr w:type="spellStart"/>
      <w:r w:rsidRPr="006B1BF0">
        <w:t>супермагистрали</w:t>
      </w:r>
      <w:proofErr w:type="spellEnd"/>
      <w:r w:rsidRPr="006B1BF0">
        <w:t>, связывающей все регионы страны волоконно-оптическими линиями связи.</w:t>
      </w:r>
      <w:r w:rsidRPr="006B1BF0" w:rsidDel="00F35200">
        <w:t xml:space="preserve"> </w:t>
      </w:r>
    </w:p>
    <w:p w:rsidR="00BB1AC4" w:rsidRPr="006B1BF0" w:rsidRDefault="00BB1AC4" w:rsidP="00BB1AC4">
      <w:pPr>
        <w:ind w:firstLine="540"/>
        <w:jc w:val="both"/>
      </w:pPr>
      <w:r w:rsidRPr="006B1BF0">
        <w:t xml:space="preserve">7. </w:t>
      </w:r>
      <w:proofErr w:type="spellStart"/>
      <w:r w:rsidRPr="006B1BF0">
        <w:t>Инновационно</w:t>
      </w:r>
      <w:proofErr w:type="spellEnd"/>
      <w:r w:rsidRPr="006B1BF0">
        <w:t>-образовательный потенциал: наличие университетов, крупных вузов и специализированных научно-исследовательских центров как базы последующего формирования образовательно-инновационных комплексов.</w:t>
      </w:r>
    </w:p>
    <w:p w:rsidR="00BB1AC4" w:rsidRPr="006B1BF0" w:rsidRDefault="00BB1AC4" w:rsidP="00BB1AC4">
      <w:pPr>
        <w:ind w:firstLine="540"/>
        <w:jc w:val="both"/>
      </w:pPr>
      <w:r w:rsidRPr="006B1BF0">
        <w:t>8. Уникальные рекреационные ресурсы: природные комплексы и их компоненты, культурно-исторические памятники и архитектурные объекты.</w:t>
      </w:r>
    </w:p>
    <w:p w:rsidR="00BB1AC4" w:rsidRPr="006B1BF0" w:rsidRDefault="00BB1AC4" w:rsidP="00BB1AC4">
      <w:pPr>
        <w:ind w:firstLine="540"/>
        <w:jc w:val="both"/>
      </w:pPr>
      <w:r w:rsidRPr="006B1BF0">
        <w:t xml:space="preserve">9. Положительная демографическая динамика и наличие резерва трудовых ресурсов. Рост в последние годы естественного прироста населения. Наличие </w:t>
      </w:r>
      <w:proofErr w:type="spellStart"/>
      <w:r w:rsidRPr="006B1BF0">
        <w:t>трудоизбыточных</w:t>
      </w:r>
      <w:proofErr w:type="spellEnd"/>
      <w:r w:rsidRPr="006B1BF0">
        <w:t xml:space="preserve"> регионов как резерва трудовых ресурсов внутри страны. Наличие казахской диаспоры в приграничных регионах соседних государств как демографического резерва.</w:t>
      </w:r>
    </w:p>
    <w:p w:rsidR="00BB1AC4" w:rsidRPr="006B1BF0" w:rsidRDefault="00BB1AC4" w:rsidP="00BB1AC4">
      <w:pPr>
        <w:ind w:firstLine="540"/>
        <w:jc w:val="both"/>
      </w:pPr>
      <w:r w:rsidRPr="006B1BF0">
        <w:rPr>
          <w:lang w:val="en-US"/>
        </w:rPr>
        <w:t>SWOP</w:t>
      </w:r>
      <w:r w:rsidRPr="006B1BF0">
        <w:t xml:space="preserve"> – анализ показал и слабые стороны:</w:t>
      </w:r>
    </w:p>
    <w:p w:rsidR="00BB1AC4" w:rsidRPr="006B1BF0" w:rsidRDefault="00BB1AC4" w:rsidP="00BB1AC4">
      <w:pPr>
        <w:ind w:firstLine="540"/>
        <w:jc w:val="both"/>
      </w:pPr>
      <w:r w:rsidRPr="006B1BF0">
        <w:lastRenderedPageBreak/>
        <w:t>1. Удаленность от основных мировых товарных рынков. Отсутствие прямого выхода на морские (океанские) пути сообщения.</w:t>
      </w:r>
    </w:p>
    <w:p w:rsidR="00BB1AC4" w:rsidRPr="006B1BF0" w:rsidRDefault="00BB1AC4" w:rsidP="00BB1AC4">
      <w:pPr>
        <w:ind w:firstLine="540"/>
        <w:jc w:val="both"/>
      </w:pPr>
      <w:r w:rsidRPr="006B1BF0">
        <w:t xml:space="preserve">2. Узкая специализация страны в мировом и региональном разделении труда и </w:t>
      </w:r>
      <w:proofErr w:type="spellStart"/>
      <w:r w:rsidRPr="006B1BF0">
        <w:t>монопрофильность</w:t>
      </w:r>
      <w:proofErr w:type="spellEnd"/>
      <w:r w:rsidRPr="006B1BF0">
        <w:t xml:space="preserve"> многих регионов, </w:t>
      </w:r>
      <w:proofErr w:type="spellStart"/>
      <w:r w:rsidRPr="006B1BF0">
        <w:t>деформированность</w:t>
      </w:r>
      <w:proofErr w:type="spellEnd"/>
      <w:r w:rsidRPr="006B1BF0">
        <w:t xml:space="preserve"> структуры и сохраняющаяся </w:t>
      </w:r>
      <w:proofErr w:type="spellStart"/>
      <w:r w:rsidRPr="006B1BF0">
        <w:t>дезинтегрированность</w:t>
      </w:r>
      <w:proofErr w:type="spellEnd"/>
      <w:r w:rsidRPr="006B1BF0">
        <w:t xml:space="preserve"> экономики. В экономике сформировалась биполярная структура с обособленными секторами экспортной сырьевой ориентации и </w:t>
      </w:r>
      <w:proofErr w:type="spellStart"/>
      <w:r w:rsidRPr="006B1BF0">
        <w:t>низкоконкурентной</w:t>
      </w:r>
      <w:proofErr w:type="spellEnd"/>
      <w:r w:rsidRPr="006B1BF0">
        <w:t xml:space="preserve"> обрабатывающей промышленностью, слабо связанными между собой как в отраслевом, так и территориальном аспекте.</w:t>
      </w:r>
    </w:p>
    <w:p w:rsidR="00BB1AC4" w:rsidRPr="006B1BF0" w:rsidRDefault="00BB1AC4" w:rsidP="00BB1AC4">
      <w:pPr>
        <w:ind w:firstLine="540"/>
        <w:jc w:val="both"/>
      </w:pPr>
      <w:r w:rsidRPr="006B1BF0">
        <w:t xml:space="preserve">3. Наличие факторов, снижающих производительность и увеличивающих рискованность аграрного производства. Относительно низкое качество пашни. Балл бонитета пашни (отражающий относительный уровень плодородия), превышающий 50 единиц, относится только к 4,2 млн. га из 23,2 млн. га пашни. 30,8 млн. га сельскохозяйственных угодий (14,8%) подвержены водной и ветровой эрозии. Преобладание малопродуктивных пастбищ. </w:t>
      </w:r>
    </w:p>
    <w:p w:rsidR="00BB1AC4" w:rsidRPr="006B1BF0" w:rsidRDefault="00BB1AC4" w:rsidP="00BB1AC4">
      <w:pPr>
        <w:ind w:firstLine="540"/>
        <w:jc w:val="both"/>
      </w:pPr>
      <w:r w:rsidRPr="006B1BF0">
        <w:t xml:space="preserve">4. Дефицит водных ресурсов в отдельных регионах страны. Большая часть регионов страны находится в засушливой зоне и испытывает трудности с </w:t>
      </w:r>
      <w:proofErr w:type="spellStart"/>
      <w:r w:rsidRPr="006B1BF0">
        <w:t>водообеспечением</w:t>
      </w:r>
      <w:proofErr w:type="spellEnd"/>
      <w:r w:rsidRPr="006B1BF0">
        <w:t>. Только 56% поверхностных вод формируется на территории Казахстана, а остальные поступают извне, что усиливает зависимость некоторых регионов республики от водных ресурсов сопредельных государств.</w:t>
      </w:r>
    </w:p>
    <w:p w:rsidR="00BB1AC4" w:rsidRPr="006B1BF0" w:rsidRDefault="00BB1AC4" w:rsidP="00BB1AC4">
      <w:pPr>
        <w:ind w:firstLine="540"/>
        <w:jc w:val="both"/>
      </w:pPr>
      <w:r w:rsidRPr="006B1BF0">
        <w:t xml:space="preserve">5. Неравномерное распределение минерально-сырьевых ресурсов.  Концентрация потенциально богатых запасов в малоосвоенных и </w:t>
      </w:r>
      <w:proofErr w:type="gramStart"/>
      <w:r w:rsidRPr="006B1BF0">
        <w:t>удаленных  от</w:t>
      </w:r>
      <w:proofErr w:type="gramEnd"/>
      <w:r w:rsidRPr="006B1BF0">
        <w:t xml:space="preserve"> действующих добывающих предприятий  районах. </w:t>
      </w:r>
    </w:p>
    <w:p w:rsidR="00BB1AC4" w:rsidRPr="006B1BF0" w:rsidRDefault="00BB1AC4" w:rsidP="00BB1AC4">
      <w:pPr>
        <w:ind w:firstLine="540"/>
        <w:jc w:val="both"/>
      </w:pPr>
      <w:r w:rsidRPr="006B1BF0">
        <w:t>6. Дефицит электроэнергии в одних регионах при их избыточности в других. Северные и восточные регионы страны вырабатывают избыточное количество электроэнергии, в то время как южный и западный регионы импортируют ее из других регионов страны либо близлежащих стран (Кыргызстана, России, Таджикистана).</w:t>
      </w:r>
    </w:p>
    <w:p w:rsidR="00BB1AC4" w:rsidRPr="006B1BF0" w:rsidRDefault="00BB1AC4" w:rsidP="00BB1AC4">
      <w:pPr>
        <w:ind w:firstLine="540"/>
        <w:jc w:val="both"/>
      </w:pPr>
      <w:r w:rsidRPr="006B1BF0">
        <w:t xml:space="preserve">7. Транспортная сеть не отвечает современным потребностям экономики страны. Неудовлетворительное состояние транспортной инфраструктуры. Сложившаяся </w:t>
      </w:r>
      <w:proofErr w:type="gramStart"/>
      <w:r w:rsidRPr="006B1BF0">
        <w:t>в  основном</w:t>
      </w:r>
      <w:proofErr w:type="gramEnd"/>
      <w:r w:rsidRPr="006B1BF0">
        <w:t xml:space="preserve"> в советское время транспортная система республики в нынешних условиях сдерживает полное включение республики в международную систему разделения труда. Железные и автомобильные дороги страны характеризуются низкой пропускной способностью. Вследствие интенсивного износа и разрушения порядка 30% сети автодорог общего пользования требует капитального ремонта, 75% – не соответствует действующим нормативам по прочности и ровности.</w:t>
      </w:r>
    </w:p>
    <w:p w:rsidR="00BB1AC4" w:rsidRPr="006B1BF0" w:rsidRDefault="00BB1AC4" w:rsidP="00BB1AC4">
      <w:pPr>
        <w:ind w:firstLine="540"/>
        <w:jc w:val="both"/>
      </w:pPr>
      <w:r w:rsidRPr="006B1BF0">
        <w:t>8. Высокий износ жизнеобеспечивающей инфраструктуры. Слабая развитость сети инфраструктуры в некрупных городах и сельских районах страны. Физический износ основных средств ТЭЦ достиг величины 40-60%, что привело к ограничению располагаемой электрической и тепловой мощности. К 2010 году отработают свой парковый ресурс 50% установленной мощности турбин ТЭЦ. Значительный износ энергосетей и водопроводно-канализационных сетей населенных пунктов. 1,7% населения страны снабжается привозной водой, 25</w:t>
      </w:r>
      <w:proofErr w:type="gramStart"/>
      <w:r w:rsidRPr="006B1BF0">
        <w:t>%  –</w:t>
      </w:r>
      <w:proofErr w:type="gramEnd"/>
      <w:r w:rsidRPr="006B1BF0">
        <w:t xml:space="preserve">  пьет  воду из открытых источников без предварительной очистки в связи со сложностью доставки. </w:t>
      </w:r>
    </w:p>
    <w:p w:rsidR="00BB1AC4" w:rsidRPr="006B1BF0" w:rsidRDefault="00BB1AC4" w:rsidP="00BB1AC4">
      <w:pPr>
        <w:ind w:firstLine="540"/>
        <w:jc w:val="both"/>
      </w:pPr>
      <w:r w:rsidRPr="006B1BF0">
        <w:t xml:space="preserve">9. Неудовлетворительное состояние водохозяйственной инфраструктуры. Низкое техническое состояние плотин, гидроузлов и прочих сооружений. </w:t>
      </w:r>
    </w:p>
    <w:p w:rsidR="00BB1AC4" w:rsidRPr="006B1BF0" w:rsidRDefault="00BB1AC4" w:rsidP="00BB1AC4">
      <w:pPr>
        <w:ind w:firstLine="540"/>
        <w:jc w:val="both"/>
      </w:pPr>
      <w:r w:rsidRPr="006B1BF0">
        <w:t xml:space="preserve">10. Недостаточный уровень развития сети объектов социальной инфраструктуры. Регионы страны неравномерно обеспечены объектами социальной инфраструктуры. Отсутствует или затруднен доступ к объектам социальной инфраструктуры в отдаленных сельских населенных пунктах. Отстают темпы развития социальной инфраструктуры в крупных городах и регионах с высокими темпами естественного и миграционного прироста населения. </w:t>
      </w:r>
    </w:p>
    <w:p w:rsidR="00BB1AC4" w:rsidRPr="006B1BF0" w:rsidRDefault="00BB1AC4" w:rsidP="00BB1AC4">
      <w:pPr>
        <w:ind w:firstLine="540"/>
        <w:jc w:val="both"/>
      </w:pPr>
      <w:r w:rsidRPr="006B1BF0">
        <w:t>11. Несоответствие административно-территориального устройства страны современным условиям. Границы рынков и систем населенных мест не всегда совпадают с административными границами регионов. Кроме того, не соответствуют своему статусу некоторые города областного (11 городов) и р</w:t>
      </w:r>
      <w:r>
        <w:t>айонного значения (10 городов)</w:t>
      </w:r>
      <w:r w:rsidRPr="006B1BF0">
        <w:t xml:space="preserve">. Например, численность населения таких городов районного значения, как </w:t>
      </w:r>
      <w:proofErr w:type="spellStart"/>
      <w:r w:rsidRPr="006B1BF0">
        <w:t>Жем</w:t>
      </w:r>
      <w:proofErr w:type="spellEnd"/>
      <w:r w:rsidRPr="006B1BF0">
        <w:t xml:space="preserve">, Темир Актюбинской области, не превышает 2,5 тысячи человек, а таких городов, как </w:t>
      </w:r>
      <w:proofErr w:type="spellStart"/>
      <w:r w:rsidRPr="006B1BF0">
        <w:t>Казалинск</w:t>
      </w:r>
      <w:proofErr w:type="spellEnd"/>
      <w:r w:rsidRPr="006B1BF0">
        <w:t xml:space="preserve"> </w:t>
      </w:r>
      <w:proofErr w:type="spellStart"/>
      <w:r w:rsidRPr="006B1BF0">
        <w:t>Кызылординской</w:t>
      </w:r>
      <w:proofErr w:type="spellEnd"/>
      <w:r w:rsidRPr="006B1BF0">
        <w:t xml:space="preserve"> области, Степняк </w:t>
      </w:r>
      <w:proofErr w:type="spellStart"/>
      <w:r w:rsidRPr="006B1BF0">
        <w:t>Акмолинской</w:t>
      </w:r>
      <w:proofErr w:type="spellEnd"/>
      <w:r w:rsidRPr="006B1BF0">
        <w:t xml:space="preserve"> области – 6 тысяч.  Не упорядочены границы городов, в состав которых ранее включены сельские округа.</w:t>
      </w:r>
    </w:p>
    <w:p w:rsidR="00BB1AC4" w:rsidRPr="006B1BF0" w:rsidRDefault="00BB1AC4" w:rsidP="00BB1AC4">
      <w:pPr>
        <w:ind w:firstLine="540"/>
        <w:jc w:val="both"/>
      </w:pPr>
      <w:r w:rsidRPr="006B1BF0">
        <w:t xml:space="preserve">В условиях функционирования рыночной экономики вопросы развития и размещения экономического потенциала и расселения населения в основном определяются рыночными механизмами. </w:t>
      </w:r>
    </w:p>
    <w:p w:rsidR="00BB1AC4" w:rsidRPr="006B1BF0" w:rsidRDefault="00BB1AC4" w:rsidP="00BB1AC4">
      <w:pPr>
        <w:ind w:firstLine="540"/>
        <w:jc w:val="both"/>
      </w:pPr>
      <w:r w:rsidRPr="006B1BF0">
        <w:t>Вместе с тем государство должно обеспечивать системные условия для устойчивого экономического развития страны, благоприятной жизнедеятельности населения и рационального использования имеющегося ресурсного потенциала.</w:t>
      </w:r>
    </w:p>
    <w:p w:rsidR="00BB1AC4" w:rsidRPr="006B1BF0" w:rsidRDefault="00BB1AC4" w:rsidP="00BB1AC4">
      <w:pPr>
        <w:ind w:firstLine="540"/>
        <w:jc w:val="both"/>
      </w:pPr>
      <w:r w:rsidRPr="006B1BF0">
        <w:t>Соответственно должны претерпеть изменения задачи государства в регулировании процессов территориального развития.</w:t>
      </w:r>
    </w:p>
    <w:p w:rsidR="00BB1AC4" w:rsidRPr="006B1BF0" w:rsidRDefault="00BB1AC4" w:rsidP="00BB1AC4">
      <w:pPr>
        <w:ind w:firstLine="540"/>
        <w:jc w:val="both"/>
      </w:pPr>
      <w:r w:rsidRPr="006B1BF0">
        <w:t xml:space="preserve">Задачи государства на современном этапе заключаются в стимулировании концентрации экономических и трудовых ресурсов в экономически перспективных районах и благоприятных для жизнедеятельности природно-климатических зонах, создании условий для роста экономической активности субъектов рынка и формировании единого внутреннего экономического пространства, гармонично интегрированного с мирохозяйственной системой. </w:t>
      </w:r>
      <w:r w:rsidRPr="006B1BF0">
        <w:rPr>
          <w:lang w:val="kk-KZ"/>
        </w:rPr>
        <w:t xml:space="preserve">В этой связи Правителсьтвом разработана Стратегия территориального развития, ставящая целью определение направлений развития, </w:t>
      </w:r>
      <w:r w:rsidRPr="006B1BF0">
        <w:t xml:space="preserve">включая формирование </w:t>
      </w:r>
      <w:r w:rsidRPr="006B1BF0">
        <w:lastRenderedPageBreak/>
        <w:t xml:space="preserve">экономического пространства и расселения населения, инфраструктурное обеспечение территорий во </w:t>
      </w:r>
      <w:proofErr w:type="spellStart"/>
      <w:r w:rsidRPr="006B1BF0">
        <w:t>взаимоувязке</w:t>
      </w:r>
      <w:proofErr w:type="spellEnd"/>
      <w:r w:rsidRPr="006B1BF0">
        <w:t xml:space="preserve"> со становлением кластеров.</w:t>
      </w:r>
    </w:p>
    <w:p w:rsidR="00BB1AC4" w:rsidRPr="006B1BF0" w:rsidRDefault="00BB1AC4" w:rsidP="00BB1AC4">
      <w:pPr>
        <w:ind w:firstLine="540"/>
        <w:jc w:val="both"/>
      </w:pPr>
      <w:r w:rsidRPr="006B1BF0">
        <w:t xml:space="preserve">Достижение поставленной цели обеспечения устойчивого и динамичного развития страны зависит от эффективной реализации взаимоувязанных задач по формированию конкурентоспособной специализации страны и ее регионов в региональной и мировой экономике, рациональной пространственной организации экономического потенциала страны и расселения населения и на этой основе сбалансированного социально-экономического </w:t>
      </w:r>
      <w:proofErr w:type="gramStart"/>
      <w:r w:rsidRPr="006B1BF0">
        <w:t>развития  всех</w:t>
      </w:r>
      <w:proofErr w:type="gramEnd"/>
      <w:r w:rsidRPr="006B1BF0">
        <w:t xml:space="preserve"> территорий страны.</w:t>
      </w:r>
    </w:p>
    <w:p w:rsidR="00BB1AC4" w:rsidRPr="006B1BF0" w:rsidRDefault="00BB1AC4" w:rsidP="00BB1AC4">
      <w:pPr>
        <w:ind w:firstLine="540"/>
        <w:jc w:val="both"/>
      </w:pPr>
      <w:r w:rsidRPr="006B1BF0">
        <w:t xml:space="preserve">На основе определения места страны и ее регионов в мировой и региональной экономике, анализа и оценки экономического, природного, трудового потенциала, а также системы расселения предусматривается осуществить переход к осевому подходу формирования территориального пространства страны, каркасной основой которого станут существующие и намечаемые к формированию транспортно-коммуникационные коридоры, обеспечивающие выход на внешние рынки и интеграцию страны с региональной и мировой экономикой, а важнейшими </w:t>
      </w:r>
      <w:r w:rsidRPr="006B1BF0">
        <w:rPr>
          <w:bCs/>
        </w:rPr>
        <w:t>узлами – крупные города-лидеры,</w:t>
      </w:r>
      <w:r w:rsidRPr="006B1BF0">
        <w:t xml:space="preserve"> интегрированные с региональными и глобальными рынками.</w:t>
      </w:r>
    </w:p>
    <w:p w:rsidR="00BB1AC4" w:rsidRPr="006B1BF0" w:rsidRDefault="00BB1AC4" w:rsidP="00BB1AC4">
      <w:pPr>
        <w:ind w:firstLine="540"/>
        <w:jc w:val="both"/>
      </w:pPr>
      <w:r w:rsidRPr="006B1BF0">
        <w:t>Стратегические оси территориального развития – Северная, Южная, Центральная:</w:t>
      </w:r>
    </w:p>
    <w:p w:rsidR="00BB1AC4" w:rsidRPr="006B1BF0" w:rsidRDefault="00BB1AC4" w:rsidP="00BB1AC4">
      <w:pPr>
        <w:ind w:firstLine="540"/>
        <w:jc w:val="both"/>
      </w:pPr>
      <w:r w:rsidRPr="006B1BF0">
        <w:t>1. свяжут как сложившиеся, так и создаваемые региональные и субрегиональные территориально-хозяйственные системы, а также обособленные экономические узлы и территории между ними, что наряду с формированием локальных межосевых сетей обеспечит единство внутреннего экономического пространства страны.</w:t>
      </w:r>
    </w:p>
    <w:p w:rsidR="00BB1AC4" w:rsidRPr="006B1BF0" w:rsidRDefault="00BB1AC4" w:rsidP="00BB1AC4">
      <w:pPr>
        <w:tabs>
          <w:tab w:val="num" w:pos="1440"/>
        </w:tabs>
        <w:ind w:firstLine="540"/>
        <w:jc w:val="both"/>
      </w:pPr>
      <w:r w:rsidRPr="006B1BF0">
        <w:t xml:space="preserve">2. сформируются в направлении </w:t>
      </w:r>
      <w:proofErr w:type="spellStart"/>
      <w:r w:rsidRPr="006B1BF0">
        <w:t>трансевразийских</w:t>
      </w:r>
      <w:proofErr w:type="spellEnd"/>
      <w:r w:rsidRPr="006B1BF0">
        <w:t xml:space="preserve"> торгово-экономических, транспортно-</w:t>
      </w:r>
      <w:proofErr w:type="gramStart"/>
      <w:r w:rsidRPr="006B1BF0">
        <w:t>коммуникационных  коридоров</w:t>
      </w:r>
      <w:proofErr w:type="gramEnd"/>
      <w:r w:rsidRPr="006B1BF0">
        <w:t>, что обеспечит дополнительные выгоды от геоэкономического положения страны в контексте формирования общего евроазиатского экономического пространства.</w:t>
      </w:r>
    </w:p>
    <w:p w:rsidR="00BB1AC4" w:rsidRPr="006B1BF0" w:rsidRDefault="00BB1AC4" w:rsidP="00BB1AC4">
      <w:pPr>
        <w:ind w:firstLine="540"/>
        <w:jc w:val="both"/>
      </w:pPr>
      <w:r w:rsidRPr="006B1BF0">
        <w:rPr>
          <w:b/>
          <w:i/>
        </w:rPr>
        <w:t>Северная</w:t>
      </w:r>
      <w:r w:rsidRPr="006B1BF0">
        <w:rPr>
          <w:b/>
        </w:rPr>
        <w:t xml:space="preserve"> </w:t>
      </w:r>
      <w:r w:rsidRPr="006B1BF0">
        <w:t xml:space="preserve">ось развития сложится в направлении Усть-Каменогорск – Семипалатинск – Павлодар – Астана – </w:t>
      </w:r>
      <w:proofErr w:type="spellStart"/>
      <w:r w:rsidRPr="006B1BF0">
        <w:t>Костанай</w:t>
      </w:r>
      <w:proofErr w:type="spellEnd"/>
      <w:r w:rsidRPr="006B1BF0">
        <w:t xml:space="preserve"> (Кокшетау, Петропавловск) – </w:t>
      </w:r>
      <w:proofErr w:type="spellStart"/>
      <w:r w:rsidRPr="006B1BF0">
        <w:t>Актобе</w:t>
      </w:r>
      <w:proofErr w:type="spellEnd"/>
      <w:r w:rsidRPr="006B1BF0">
        <w:t xml:space="preserve"> – Уральск с выходом на Каспийскую (Атырау, Актау) и </w:t>
      </w:r>
      <w:proofErr w:type="spellStart"/>
      <w:r w:rsidRPr="006B1BF0">
        <w:t>Алматинскую</w:t>
      </w:r>
      <w:proofErr w:type="spellEnd"/>
      <w:r w:rsidRPr="006B1BF0">
        <w:t xml:space="preserve"> (</w:t>
      </w:r>
      <w:proofErr w:type="spellStart"/>
      <w:r w:rsidRPr="006B1BF0">
        <w:t>Талдыкорган</w:t>
      </w:r>
      <w:proofErr w:type="spellEnd"/>
      <w:r w:rsidRPr="006B1BF0">
        <w:t xml:space="preserve">, </w:t>
      </w:r>
      <w:proofErr w:type="spellStart"/>
      <w:r w:rsidRPr="006B1BF0">
        <w:t>Достык</w:t>
      </w:r>
      <w:proofErr w:type="spellEnd"/>
      <w:r w:rsidRPr="006B1BF0">
        <w:t xml:space="preserve">) территориально-хозяйственные системы и по всему периметру оси – на приграничные регионы Российской Федерации. </w:t>
      </w:r>
    </w:p>
    <w:p w:rsidR="00BB1AC4" w:rsidRPr="006B1BF0" w:rsidRDefault="00BB1AC4" w:rsidP="00BB1AC4">
      <w:pPr>
        <w:ind w:firstLine="540"/>
        <w:jc w:val="both"/>
      </w:pPr>
      <w:r w:rsidRPr="006B1BF0">
        <w:t xml:space="preserve">Ось свяжет благоприятные для проживания и хозяйственной деятельности территории сплошного освоения на севере и западе страны, так называемый «зерновой пояс», с развитыми торгово-экономическими и транспортно-коммуникационными связями с Российской Федерацией, с основными </w:t>
      </w:r>
      <w:proofErr w:type="gramStart"/>
      <w:r w:rsidRPr="006B1BF0">
        <w:t>выходами  в</w:t>
      </w:r>
      <w:proofErr w:type="gramEnd"/>
      <w:r w:rsidRPr="006B1BF0">
        <w:t xml:space="preserve"> европейское, ближневосточное и восточно-азиатское (через Центральную ось) экономическое пространство и образует Североказахстанский </w:t>
      </w:r>
      <w:proofErr w:type="spellStart"/>
      <w:r w:rsidRPr="006B1BF0">
        <w:t>трансевразийский</w:t>
      </w:r>
      <w:proofErr w:type="spellEnd"/>
      <w:r w:rsidRPr="006B1BF0">
        <w:t xml:space="preserve"> торгово-экономический коридор.</w:t>
      </w:r>
    </w:p>
    <w:p w:rsidR="00BB1AC4" w:rsidRPr="006B1BF0" w:rsidRDefault="00BB1AC4" w:rsidP="00BB1AC4">
      <w:pPr>
        <w:ind w:firstLine="540"/>
        <w:jc w:val="both"/>
      </w:pPr>
      <w:r w:rsidRPr="006B1BF0">
        <w:t xml:space="preserve">Наряду с укреплением существующего экономического потенциала территорий, входящих в ось, перспективной задачей является укрепление и наращивание потенциала </w:t>
      </w:r>
      <w:proofErr w:type="spellStart"/>
      <w:r w:rsidRPr="006B1BF0">
        <w:t>субосевого</w:t>
      </w:r>
      <w:proofErr w:type="spellEnd"/>
      <w:r w:rsidRPr="006B1BF0">
        <w:t xml:space="preserve"> коридора </w:t>
      </w:r>
      <w:proofErr w:type="spellStart"/>
      <w:r w:rsidRPr="006B1BF0">
        <w:t>Костанай</w:t>
      </w:r>
      <w:proofErr w:type="spellEnd"/>
      <w:r w:rsidRPr="006B1BF0">
        <w:t xml:space="preserve"> – </w:t>
      </w:r>
      <w:proofErr w:type="spellStart"/>
      <w:r w:rsidRPr="006B1BF0">
        <w:t>Актобе</w:t>
      </w:r>
      <w:proofErr w:type="spellEnd"/>
      <w:r w:rsidRPr="006B1BF0">
        <w:t>, а также создание выхода на Каспийскую территориально-хозяйственную систему (Атырау, Актау).</w:t>
      </w:r>
    </w:p>
    <w:p w:rsidR="00BB1AC4" w:rsidRPr="006B1BF0" w:rsidRDefault="00BB1AC4" w:rsidP="00BB1AC4">
      <w:pPr>
        <w:ind w:firstLine="540"/>
        <w:jc w:val="both"/>
      </w:pPr>
      <w:r w:rsidRPr="006B1BF0">
        <w:rPr>
          <w:b/>
          <w:i/>
        </w:rPr>
        <w:t>Южная</w:t>
      </w:r>
      <w:r w:rsidRPr="006B1BF0">
        <w:rPr>
          <w:b/>
        </w:rPr>
        <w:t xml:space="preserve"> </w:t>
      </w:r>
      <w:r w:rsidRPr="006B1BF0">
        <w:t>ось развития сложится в направлении граница Китайской Народной Республики (</w:t>
      </w:r>
      <w:proofErr w:type="spellStart"/>
      <w:r w:rsidRPr="006B1BF0">
        <w:t>Достык</w:t>
      </w:r>
      <w:proofErr w:type="spellEnd"/>
      <w:r w:rsidRPr="006B1BF0">
        <w:t xml:space="preserve">, Хоргос) – </w:t>
      </w:r>
      <w:proofErr w:type="spellStart"/>
      <w:r w:rsidRPr="006B1BF0">
        <w:t>Талдыкорган</w:t>
      </w:r>
      <w:proofErr w:type="spellEnd"/>
      <w:r w:rsidRPr="006B1BF0">
        <w:t xml:space="preserve"> – Алматы – </w:t>
      </w:r>
      <w:proofErr w:type="spellStart"/>
      <w:proofErr w:type="gramStart"/>
      <w:r w:rsidRPr="006B1BF0">
        <w:t>Тараз</w:t>
      </w:r>
      <w:proofErr w:type="spellEnd"/>
      <w:r w:rsidRPr="006B1BF0">
        <w:t xml:space="preserve">  –</w:t>
      </w:r>
      <w:proofErr w:type="gramEnd"/>
      <w:r w:rsidRPr="006B1BF0">
        <w:t xml:space="preserve"> Шымкент – </w:t>
      </w:r>
      <w:proofErr w:type="spellStart"/>
      <w:r w:rsidRPr="006B1BF0">
        <w:t>Кызылорда</w:t>
      </w:r>
      <w:proofErr w:type="spellEnd"/>
      <w:r w:rsidRPr="006B1BF0">
        <w:t xml:space="preserve"> – Атырау, Актау с выходом по всему периметру на приграничные регионы </w:t>
      </w:r>
      <w:proofErr w:type="spellStart"/>
      <w:r w:rsidRPr="006B1BF0">
        <w:t>центральноазиатских</w:t>
      </w:r>
      <w:proofErr w:type="spellEnd"/>
      <w:r w:rsidRPr="006B1BF0">
        <w:t xml:space="preserve"> государств.</w:t>
      </w:r>
    </w:p>
    <w:p w:rsidR="00BB1AC4" w:rsidRPr="006B1BF0" w:rsidRDefault="00BB1AC4" w:rsidP="00BB1AC4">
      <w:pPr>
        <w:ind w:firstLine="540"/>
        <w:jc w:val="both"/>
      </w:pPr>
      <w:r w:rsidRPr="006B1BF0">
        <w:t xml:space="preserve">Ось свяжет благоприятные для проживания и хозяйственной деятельности территории сплошного освоения на юге страны с развитыми торгово-экономическими и транспортно-коммуникационными связями с государствами Центральной Азии, а также обособленные экономические узлы </w:t>
      </w:r>
      <w:proofErr w:type="spellStart"/>
      <w:r w:rsidRPr="006B1BF0">
        <w:t>Кызылординской</w:t>
      </w:r>
      <w:proofErr w:type="spellEnd"/>
      <w:r w:rsidRPr="006B1BF0">
        <w:t xml:space="preserve">, Актюбинской (южная часть), </w:t>
      </w:r>
      <w:proofErr w:type="spellStart"/>
      <w:r w:rsidRPr="006B1BF0">
        <w:t>Атырауской</w:t>
      </w:r>
      <w:proofErr w:type="spellEnd"/>
      <w:r w:rsidRPr="006B1BF0">
        <w:t xml:space="preserve"> и </w:t>
      </w:r>
      <w:proofErr w:type="spellStart"/>
      <w:r w:rsidRPr="006B1BF0">
        <w:t>Мангистауской</w:t>
      </w:r>
      <w:proofErr w:type="spellEnd"/>
      <w:r w:rsidRPr="006B1BF0">
        <w:t xml:space="preserve"> областей с основными выходами в европейское, ближневосточное, восточно-азиатское и южно-азиатское экономическое пространство, образует </w:t>
      </w:r>
      <w:proofErr w:type="spellStart"/>
      <w:r w:rsidRPr="006B1BF0">
        <w:t>Южноказахстанский</w:t>
      </w:r>
      <w:proofErr w:type="spellEnd"/>
      <w:r w:rsidRPr="006B1BF0">
        <w:t xml:space="preserve"> </w:t>
      </w:r>
      <w:proofErr w:type="spellStart"/>
      <w:r w:rsidRPr="006B1BF0">
        <w:t>трансевразийский</w:t>
      </w:r>
      <w:proofErr w:type="spellEnd"/>
      <w:r w:rsidRPr="006B1BF0">
        <w:t xml:space="preserve"> торгово-экономический коридор (возрожденный Великий Шелковый путь).</w:t>
      </w:r>
    </w:p>
    <w:p w:rsidR="00BB1AC4" w:rsidRPr="006B1BF0" w:rsidRDefault="00BB1AC4" w:rsidP="00BB1AC4">
      <w:pPr>
        <w:ind w:firstLine="540"/>
        <w:jc w:val="both"/>
      </w:pPr>
      <w:r w:rsidRPr="006B1BF0">
        <w:t>Опорным каркасом экономического пространства страны станет Центральная ось, которая свяжет Южную и Северную оси развития в центральной части страны.</w:t>
      </w:r>
    </w:p>
    <w:p w:rsidR="00BB1AC4" w:rsidRPr="006B1BF0" w:rsidRDefault="00BB1AC4" w:rsidP="00BB1AC4">
      <w:pPr>
        <w:ind w:firstLine="540"/>
        <w:jc w:val="both"/>
      </w:pPr>
      <w:r w:rsidRPr="006B1BF0">
        <w:rPr>
          <w:b/>
          <w:i/>
        </w:rPr>
        <w:t xml:space="preserve">Центральная </w:t>
      </w:r>
      <w:r w:rsidRPr="006B1BF0">
        <w:t xml:space="preserve">ось развития сложится в направлении Астана – Караганда – Алматы с ответвлениями на Балхаш, </w:t>
      </w:r>
      <w:proofErr w:type="spellStart"/>
      <w:r w:rsidRPr="006B1BF0">
        <w:t>Достык</w:t>
      </w:r>
      <w:proofErr w:type="spellEnd"/>
      <w:r w:rsidRPr="006B1BF0">
        <w:t xml:space="preserve"> и выходом на Китай, а также на </w:t>
      </w:r>
      <w:proofErr w:type="spellStart"/>
      <w:r w:rsidRPr="006B1BF0">
        <w:t>Жезказган</w:t>
      </w:r>
      <w:proofErr w:type="spellEnd"/>
      <w:r w:rsidRPr="006B1BF0">
        <w:t xml:space="preserve"> с перспективой выхода в направлении морских портов Западного Казахстана.</w:t>
      </w:r>
    </w:p>
    <w:p w:rsidR="00BB1AC4" w:rsidRPr="006B1BF0" w:rsidRDefault="00BB1AC4" w:rsidP="00BB1AC4">
      <w:pPr>
        <w:ind w:firstLine="540"/>
        <w:jc w:val="both"/>
      </w:pPr>
      <w:r w:rsidRPr="006B1BF0">
        <w:t>Особенностью развития территорий, включаемых в ось, является низкая степень их освоенности, неблагоприятные для проживания и хозяйственной деятельности условия, обособленность сложившихся территориально-хозяйственных систем и неразвитость транспортно-коммуникационных сетей. В то же время центральные территории страны являются ее резервной ресурсной зоной.</w:t>
      </w:r>
    </w:p>
    <w:p w:rsidR="00BB1AC4" w:rsidRPr="006B1BF0" w:rsidRDefault="00BB1AC4" w:rsidP="00BB1AC4">
      <w:pPr>
        <w:ind w:firstLine="540"/>
        <w:jc w:val="both"/>
      </w:pPr>
      <w:r w:rsidRPr="006B1BF0">
        <w:t xml:space="preserve">Освоение территорий, расположенных вдоль оси, наряду с развитием локальных межосевых сетей </w:t>
      </w:r>
      <w:proofErr w:type="spellStart"/>
      <w:r w:rsidRPr="006B1BF0">
        <w:t>Актобе</w:t>
      </w:r>
      <w:proofErr w:type="spellEnd"/>
      <w:r w:rsidRPr="006B1BF0">
        <w:t xml:space="preserve"> – Атырау, Актау и Семипалатинск – Усть-Каменогорск – Алматы должно стать основой формирования единого внутреннего экономического пространства страны, торгово-экономических коридоров в направлении: азиатская часть Российской Федерации – Центральная и Южная Азия (</w:t>
      </w:r>
      <w:r w:rsidRPr="006B1BF0">
        <w:rPr>
          <w:bCs/>
        </w:rPr>
        <w:t>Север-Юг</w:t>
      </w:r>
      <w:r w:rsidRPr="006B1BF0">
        <w:t>).</w:t>
      </w:r>
    </w:p>
    <w:p w:rsidR="00BB1AC4" w:rsidRPr="006B1BF0" w:rsidRDefault="00BB1AC4" w:rsidP="00BB1AC4">
      <w:pPr>
        <w:ind w:firstLine="540"/>
        <w:jc w:val="both"/>
      </w:pPr>
      <w:r w:rsidRPr="006B1BF0">
        <w:t xml:space="preserve">Важнейшими </w:t>
      </w:r>
      <w:r w:rsidRPr="006B1BF0">
        <w:rPr>
          <w:bCs/>
        </w:rPr>
        <w:t>узлами</w:t>
      </w:r>
      <w:r w:rsidRPr="006B1BF0">
        <w:t xml:space="preserve"> формируемых осей развития станут </w:t>
      </w:r>
      <w:r w:rsidRPr="006B1BF0">
        <w:rPr>
          <w:bCs/>
        </w:rPr>
        <w:t>динамично развивающиеся города</w:t>
      </w:r>
      <w:r w:rsidRPr="006B1BF0">
        <w:t>-</w:t>
      </w:r>
      <w:r w:rsidRPr="006B1BF0">
        <w:rPr>
          <w:bCs/>
        </w:rPr>
        <w:t>лидеры и опорные города,</w:t>
      </w:r>
      <w:r w:rsidRPr="006B1BF0">
        <w:t xml:space="preserve"> являющиеся крупными экономическими центрами территориально-хозяйственных систем, конкурентоспособные в мировом, региональном и национальном разделении труда.</w:t>
      </w:r>
    </w:p>
    <w:p w:rsidR="00BB1AC4" w:rsidRPr="006B1BF0" w:rsidRDefault="00BB1AC4" w:rsidP="00BB1AC4">
      <w:pPr>
        <w:pStyle w:val="FR1"/>
        <w:widowControl/>
        <w:spacing w:before="0" w:line="240" w:lineRule="auto"/>
        <w:ind w:firstLine="540"/>
        <w:rPr>
          <w:rFonts w:ascii="Times New Roman" w:hAnsi="Times New Roman"/>
          <w:sz w:val="20"/>
        </w:rPr>
      </w:pPr>
      <w:r w:rsidRPr="006B1BF0">
        <w:rPr>
          <w:rFonts w:ascii="Times New Roman" w:hAnsi="Times New Roman"/>
          <w:sz w:val="20"/>
        </w:rPr>
        <w:t>Предусматривается приоритетное развитие городов 2 уровней:</w:t>
      </w:r>
    </w:p>
    <w:p w:rsidR="00BB1AC4" w:rsidRPr="006B1BF0" w:rsidRDefault="00BB1AC4" w:rsidP="00BB1AC4">
      <w:pPr>
        <w:pStyle w:val="FR1"/>
        <w:widowControl/>
        <w:spacing w:before="0" w:line="240" w:lineRule="auto"/>
        <w:ind w:firstLine="540"/>
        <w:rPr>
          <w:rFonts w:ascii="Times New Roman" w:hAnsi="Times New Roman"/>
          <w:sz w:val="20"/>
        </w:rPr>
      </w:pPr>
      <w:r w:rsidRPr="006B1BF0">
        <w:rPr>
          <w:rFonts w:ascii="Times New Roman" w:hAnsi="Times New Roman"/>
          <w:sz w:val="20"/>
        </w:rPr>
        <w:t>1. 2-3 крупных городов-лидеров обще</w:t>
      </w:r>
      <w:r w:rsidRPr="006B1BF0">
        <w:rPr>
          <w:rFonts w:ascii="Times New Roman" w:hAnsi="Times New Roman"/>
          <w:bCs/>
          <w:sz w:val="20"/>
        </w:rPr>
        <w:t xml:space="preserve">национального, а в перспективе </w:t>
      </w:r>
      <w:proofErr w:type="spellStart"/>
      <w:r w:rsidRPr="006B1BF0">
        <w:rPr>
          <w:rFonts w:ascii="Times New Roman" w:hAnsi="Times New Roman"/>
          <w:bCs/>
          <w:sz w:val="20"/>
        </w:rPr>
        <w:t>центральноазиатского</w:t>
      </w:r>
      <w:proofErr w:type="spellEnd"/>
      <w:r w:rsidRPr="006B1BF0">
        <w:rPr>
          <w:rFonts w:ascii="Times New Roman" w:hAnsi="Times New Roman"/>
          <w:bCs/>
          <w:sz w:val="20"/>
        </w:rPr>
        <w:t xml:space="preserve"> уровня</w:t>
      </w:r>
      <w:r w:rsidRPr="006B1BF0">
        <w:rPr>
          <w:rFonts w:ascii="Times New Roman" w:hAnsi="Times New Roman"/>
          <w:sz w:val="20"/>
        </w:rPr>
        <w:t xml:space="preserve">, которые станут важнейшими узлами в евразийской системе товарных, финансовых, технологических и </w:t>
      </w:r>
      <w:r w:rsidRPr="006B1BF0">
        <w:rPr>
          <w:rFonts w:ascii="Times New Roman" w:hAnsi="Times New Roman"/>
          <w:sz w:val="20"/>
        </w:rPr>
        <w:lastRenderedPageBreak/>
        <w:t xml:space="preserve">культурных обменов. Города-лидеры должны стать центрами </w:t>
      </w:r>
      <w:r w:rsidRPr="006B1BF0">
        <w:rPr>
          <w:rFonts w:ascii="Times New Roman" w:hAnsi="Times New Roman"/>
          <w:bCs/>
          <w:sz w:val="20"/>
        </w:rPr>
        <w:t>полюсов роста</w:t>
      </w:r>
      <w:r w:rsidRPr="006B1BF0">
        <w:rPr>
          <w:rFonts w:ascii="Times New Roman" w:hAnsi="Times New Roman"/>
          <w:sz w:val="20"/>
        </w:rPr>
        <w:t>, интегрированные с глобальными, региональными и национальными рынками, и выступить в роли «локомотивов» для всех остальных регионов страны;</w:t>
      </w:r>
    </w:p>
    <w:p w:rsidR="00BB1AC4" w:rsidRPr="006B1BF0" w:rsidRDefault="00BB1AC4" w:rsidP="00BB1AC4">
      <w:pPr>
        <w:tabs>
          <w:tab w:val="left" w:pos="1080"/>
        </w:tabs>
        <w:ind w:firstLine="540"/>
        <w:jc w:val="both"/>
      </w:pPr>
      <w:r w:rsidRPr="006B1BF0">
        <w:rPr>
          <w:bCs/>
        </w:rPr>
        <w:t>2. опорных</w:t>
      </w:r>
      <w:r w:rsidRPr="006B1BF0">
        <w:t xml:space="preserve"> городов национального и регионального (областного) уровней, </w:t>
      </w:r>
      <w:r w:rsidRPr="006B1BF0">
        <w:rPr>
          <w:bCs/>
        </w:rPr>
        <w:t xml:space="preserve">концентрирующих в себе экономическую активность в своих регионах и выступающих катализаторами формирования конкурентоспособных региональных кластеров и обеспечивающих выход регионов на национальный и внешние рынки. </w:t>
      </w:r>
    </w:p>
    <w:p w:rsidR="00BB1AC4" w:rsidRPr="006B1BF0" w:rsidRDefault="00BB1AC4" w:rsidP="00BB1AC4">
      <w:pPr>
        <w:tabs>
          <w:tab w:val="left" w:pos="900"/>
        </w:tabs>
        <w:ind w:firstLine="540"/>
        <w:jc w:val="both"/>
      </w:pPr>
      <w:r w:rsidRPr="006B1BF0">
        <w:t xml:space="preserve">В рамках формируемых осей комплексное развитие территорий предусматривается в разрезе сложившихся территориально-хозяйственных систем – экономических макрорегионов (включающих две или более областей страны в зависимости от географического положения, экономической специализации и уровня кооперации, общности транспортных систем), регионов (в пределах одной области или города республиканского значения) и </w:t>
      </w:r>
      <w:proofErr w:type="spellStart"/>
      <w:r w:rsidRPr="006B1BF0">
        <w:t>субрегионов</w:t>
      </w:r>
      <w:proofErr w:type="spellEnd"/>
      <w:r w:rsidRPr="006B1BF0">
        <w:t xml:space="preserve"> (в пределах одного или нескольких районов).</w:t>
      </w:r>
    </w:p>
    <w:p w:rsidR="00BB1AC4" w:rsidRPr="006B1BF0" w:rsidRDefault="00BB1AC4" w:rsidP="00BB1AC4">
      <w:pPr>
        <w:ind w:firstLine="540"/>
        <w:jc w:val="both"/>
      </w:pPr>
      <w:r w:rsidRPr="006B1BF0">
        <w:t xml:space="preserve">Формируемые стратегические оси развития и экономические макрорегионы (регионы, </w:t>
      </w:r>
      <w:proofErr w:type="spellStart"/>
      <w:r w:rsidRPr="006B1BF0">
        <w:t>субрегионы</w:t>
      </w:r>
      <w:proofErr w:type="spellEnd"/>
      <w:r w:rsidRPr="006B1BF0">
        <w:t xml:space="preserve">) станут основой системы расселения населения и сформируют соответствующие </w:t>
      </w:r>
      <w:proofErr w:type="spellStart"/>
      <w:r w:rsidRPr="006B1BF0">
        <w:t>макрозоны</w:t>
      </w:r>
      <w:proofErr w:type="spellEnd"/>
      <w:r w:rsidRPr="006B1BF0">
        <w:t xml:space="preserve"> расселения (северная, южная, центральная) и системы населенных мест (макрорегиональные, региональные и субрегиональные). </w:t>
      </w:r>
    </w:p>
    <w:p w:rsidR="00BB1AC4" w:rsidRPr="006B1BF0" w:rsidRDefault="00BB1AC4" w:rsidP="00BB1AC4">
      <w:pPr>
        <w:tabs>
          <w:tab w:val="left" w:pos="900"/>
        </w:tabs>
        <w:ind w:firstLine="540"/>
        <w:jc w:val="both"/>
      </w:pPr>
      <w:r w:rsidRPr="00545AE4">
        <w:t>Таким образом Стратегия в</w:t>
      </w:r>
      <w:r w:rsidRPr="006B1BF0">
        <w:t xml:space="preserve"> отличие от ранее устоявшейся практики планирования стоит </w:t>
      </w:r>
      <w:r w:rsidRPr="006B1BF0">
        <w:rPr>
          <w:bCs/>
        </w:rPr>
        <w:t xml:space="preserve">задача не устранить межрегиональные диспропорции, </w:t>
      </w:r>
      <w:r w:rsidRPr="006B1BF0">
        <w:t xml:space="preserve">а </w:t>
      </w:r>
      <w:r w:rsidRPr="006B1BF0">
        <w:rPr>
          <w:bCs/>
        </w:rPr>
        <w:t>создать условия для рациональной территориальной организации экономического потенциала</w:t>
      </w:r>
      <w:r w:rsidRPr="006B1BF0">
        <w:t>, эффективного использования природных, экономических и трудовых ресурсов, географического положения. В противовес концепции равномерного развития территорий</w:t>
      </w:r>
      <w:r w:rsidRPr="006B1BF0">
        <w:rPr>
          <w:i/>
          <w:color w:val="FF0000"/>
        </w:rPr>
        <w:t xml:space="preserve"> </w:t>
      </w:r>
      <w:r w:rsidRPr="006B1BF0">
        <w:t xml:space="preserve">она предлагает концепцию поляризованного развития, где полюсами роста могут стать наиболее динамично развивающиеся </w:t>
      </w:r>
      <w:r w:rsidRPr="006B1BF0">
        <w:rPr>
          <w:bCs/>
        </w:rPr>
        <w:t>города или регионы</w:t>
      </w:r>
      <w:r w:rsidRPr="006B1BF0">
        <w:t xml:space="preserve">, интегрированные с региональными и глобальными рынками и выступающие в роли «локомотивов» для всех остальных регионов страны, а в перспективе для </w:t>
      </w:r>
      <w:proofErr w:type="gramStart"/>
      <w:r w:rsidRPr="006B1BF0">
        <w:t xml:space="preserve">всего  </w:t>
      </w:r>
      <w:proofErr w:type="spellStart"/>
      <w:r w:rsidRPr="006B1BF0">
        <w:t>центральноазиатского</w:t>
      </w:r>
      <w:proofErr w:type="spellEnd"/>
      <w:proofErr w:type="gramEnd"/>
      <w:r w:rsidRPr="006B1BF0">
        <w:t xml:space="preserve"> региона. В связи с этим в предстоящий период, наряду с мерами по обеспечению в целом по стране условий для роста экономической активности, </w:t>
      </w:r>
      <w:r w:rsidRPr="006B1BF0">
        <w:rPr>
          <w:bCs/>
        </w:rPr>
        <w:t>на центральном уровне</w:t>
      </w:r>
      <w:r w:rsidRPr="006B1BF0">
        <w:t xml:space="preserve"> приоритетом регулирования станет формирование полюсов роста общенационального масштаба. </w:t>
      </w:r>
    </w:p>
    <w:bookmarkEnd w:id="1"/>
    <w:p w:rsidR="003405C1" w:rsidRDefault="003405C1" w:rsidP="00BB1AC4"/>
    <w:sectPr w:rsidR="003405C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E02" w:rsidRDefault="00902E02" w:rsidP="00BB1AC4">
      <w:r>
        <w:separator/>
      </w:r>
    </w:p>
  </w:endnote>
  <w:endnote w:type="continuationSeparator" w:id="0">
    <w:p w:rsidR="00902E02" w:rsidRDefault="00902E02" w:rsidP="00BB1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E02" w:rsidRDefault="00902E02" w:rsidP="00BB1AC4">
      <w:r>
        <w:separator/>
      </w:r>
    </w:p>
  </w:footnote>
  <w:footnote w:type="continuationSeparator" w:id="0">
    <w:p w:rsidR="00902E02" w:rsidRDefault="00902E02" w:rsidP="00BB1AC4">
      <w:r>
        <w:continuationSeparator/>
      </w:r>
    </w:p>
  </w:footnote>
  <w:footnote w:id="1">
    <w:p w:rsidR="00BB1AC4" w:rsidRDefault="00BB1AC4" w:rsidP="00BB1AC4">
      <w:pPr>
        <w:pStyle w:val="a4"/>
      </w:pPr>
      <w:r>
        <w:rPr>
          <w:rStyle w:val="a6"/>
        </w:rPr>
        <w:footnoteRef/>
      </w:r>
      <w:r>
        <w:t xml:space="preserve"> Приложение 1</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7A2717"/>
    <w:multiLevelType w:val="hybridMultilevel"/>
    <w:tmpl w:val="9180777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3463E31"/>
    <w:multiLevelType w:val="hybridMultilevel"/>
    <w:tmpl w:val="5D329D7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 w15:restartNumberingAfterBreak="0">
    <w:nsid w:val="7BEE375E"/>
    <w:multiLevelType w:val="hybridMultilevel"/>
    <w:tmpl w:val="4C3AACAE"/>
    <w:lvl w:ilvl="0" w:tplc="3740FDB4">
      <w:start w:val="1"/>
      <w:numFmt w:val="decimal"/>
      <w:lvlText w:val="%1."/>
      <w:lvlJc w:val="left"/>
      <w:pPr>
        <w:tabs>
          <w:tab w:val="num" w:pos="720"/>
        </w:tabs>
        <w:ind w:left="720" w:hanging="360"/>
      </w:pPr>
      <w:rPr>
        <w:rFonts w:hint="default"/>
      </w:rPr>
    </w:lvl>
    <w:lvl w:ilvl="1" w:tplc="3F228A62">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E8C"/>
    <w:rsid w:val="003405C1"/>
    <w:rsid w:val="007C0E8C"/>
    <w:rsid w:val="00902E02"/>
    <w:rsid w:val="00BB1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C4B48"/>
  <w15:chartTrackingRefBased/>
  <w15:docId w15:val="{CE6BB411-0805-42D9-A199-B0FB9AF08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1AC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B1AC4"/>
    <w:pPr>
      <w:widowControl/>
      <w:autoSpaceDE/>
      <w:autoSpaceDN/>
      <w:adjustRightInd/>
      <w:spacing w:before="100" w:beforeAutospacing="1" w:after="100" w:afterAutospacing="1"/>
    </w:pPr>
    <w:rPr>
      <w:sz w:val="24"/>
      <w:szCs w:val="24"/>
    </w:rPr>
  </w:style>
  <w:style w:type="paragraph" w:styleId="a4">
    <w:name w:val="footnote text"/>
    <w:basedOn w:val="a"/>
    <w:link w:val="a5"/>
    <w:semiHidden/>
    <w:rsid w:val="00BB1AC4"/>
    <w:pPr>
      <w:widowControl/>
      <w:autoSpaceDE/>
      <w:autoSpaceDN/>
      <w:adjustRightInd/>
    </w:pPr>
  </w:style>
  <w:style w:type="character" w:customStyle="1" w:styleId="a5">
    <w:name w:val="Текст сноски Знак"/>
    <w:basedOn w:val="a0"/>
    <w:link w:val="a4"/>
    <w:semiHidden/>
    <w:rsid w:val="00BB1AC4"/>
    <w:rPr>
      <w:rFonts w:ascii="Times New Roman" w:eastAsia="Times New Roman" w:hAnsi="Times New Roman" w:cs="Times New Roman"/>
      <w:sz w:val="20"/>
      <w:szCs w:val="20"/>
      <w:lang w:eastAsia="ru-RU"/>
    </w:rPr>
  </w:style>
  <w:style w:type="character" w:styleId="a6">
    <w:name w:val="footnote reference"/>
    <w:semiHidden/>
    <w:rsid w:val="00BB1AC4"/>
    <w:rPr>
      <w:vertAlign w:val="superscript"/>
    </w:rPr>
  </w:style>
  <w:style w:type="paragraph" w:customStyle="1" w:styleId="FR1">
    <w:name w:val="FR1"/>
    <w:rsid w:val="00BB1AC4"/>
    <w:pPr>
      <w:widowControl w:val="0"/>
      <w:spacing w:before="260" w:after="0" w:line="300" w:lineRule="auto"/>
      <w:jc w:val="both"/>
    </w:pPr>
    <w:rPr>
      <w:rFonts w:ascii="Arial" w:eastAsia="Times New Roman" w:hAnsi="Arial" w:cs="Times New Roman"/>
      <w:sz w:val="24"/>
      <w:szCs w:val="20"/>
      <w:lang w:eastAsia="ru-RU"/>
    </w:rPr>
  </w:style>
  <w:style w:type="paragraph" w:customStyle="1" w:styleId="a7">
    <w:name w:val=" Знак"/>
    <w:basedOn w:val="a"/>
    <w:autoRedefine/>
    <w:rsid w:val="00BB1AC4"/>
    <w:pPr>
      <w:widowControl/>
      <w:autoSpaceDE/>
      <w:autoSpaceDN/>
      <w:adjustRightInd/>
      <w:spacing w:after="160" w:line="240" w:lineRule="exact"/>
    </w:pPr>
    <w:rPr>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4158</Words>
  <Characters>23703</Characters>
  <Application>Microsoft Office Word</Application>
  <DocSecurity>0</DocSecurity>
  <Lines>197</Lines>
  <Paragraphs>55</Paragraphs>
  <ScaleCrop>false</ScaleCrop>
  <Company/>
  <LinksUpToDate>false</LinksUpToDate>
  <CharactersWithSpaces>27806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2024-09-26T10:01:00Z</dcterms:created>
  <dcterms:modified xsi:type="dcterms:W3CDTF">2024-09-26T10:02:00Z</dcterms:modified>
</cp:coreProperties>
</file>